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3D3" w:rsidRDefault="00F23495">
      <w:pPr>
        <w:pStyle w:val="Title"/>
        <w:rPr>
          <w:sz w:val="50"/>
          <w:szCs w:val="50"/>
        </w:rPr>
      </w:pPr>
      <w:r>
        <w:rPr>
          <w:sz w:val="50"/>
          <w:szCs w:val="50"/>
        </w:rPr>
        <w:t>An Inspector Calls (1945) J.B Priestley</w:t>
      </w:r>
    </w:p>
    <w:p w:rsidR="005B23D3" w:rsidRDefault="005B23D3">
      <w:pPr>
        <w:pStyle w:val="Body2"/>
      </w:pPr>
    </w:p>
    <w:p w:rsidR="005B23D3" w:rsidRDefault="00112C92">
      <w:pPr>
        <w:pStyle w:val="Body2"/>
      </w:pPr>
      <w:r>
        <w:t xml:space="preserve">FORM: </w:t>
      </w:r>
      <w:r w:rsidR="00F23495">
        <w:t>PLAY</w:t>
      </w:r>
      <w:r>
        <w:t xml:space="preserve">     GENRE: </w:t>
      </w:r>
      <w:r w:rsidR="00F23495">
        <w:t>CRIME THRILLER/MORALITY</w:t>
      </w:r>
    </w:p>
    <w:p w:rsidR="005B23D3" w:rsidRDefault="00112C92">
      <w:pPr>
        <w:pStyle w:val="Body2"/>
      </w:pPr>
      <w:r>
        <w:t xml:space="preserve">ERA: </w:t>
      </w:r>
      <w:r w:rsidR="00F23495">
        <w:t>EDWARDIAN</w:t>
      </w:r>
      <w:r>
        <w:t xml:space="preserve">     </w:t>
      </w:r>
    </w:p>
    <w:p w:rsidR="005B23D3" w:rsidRDefault="005B23D3">
      <w:pPr>
        <w:pStyle w:val="Body2"/>
      </w:pPr>
    </w:p>
    <w:p w:rsidR="005B23D3" w:rsidRDefault="005B23D3">
      <w:pPr>
        <w:pStyle w:val="Subheading"/>
      </w:pPr>
    </w:p>
    <w:p w:rsidR="005B23D3" w:rsidRDefault="00112C92">
      <w:pPr>
        <w:pStyle w:val="Heading"/>
        <w:jc w:val="left"/>
      </w:pPr>
      <w:r>
        <w:t xml:space="preserve">Context: </w:t>
      </w:r>
    </w:p>
    <w:p w:rsidR="00832969" w:rsidRDefault="00F23495" w:rsidP="00832969">
      <w:pPr>
        <w:pStyle w:val="Body2"/>
      </w:pPr>
      <w:r>
        <w:t xml:space="preserve">*Patriachal society </w:t>
      </w:r>
    </w:p>
    <w:p w:rsidR="00F23495" w:rsidRDefault="00F23495" w:rsidP="00832969">
      <w:pPr>
        <w:pStyle w:val="Body2"/>
      </w:pPr>
      <w:r>
        <w:t xml:space="preserve">*The play is set in 1912 and performed in 1945 </w:t>
      </w:r>
      <w:r>
        <w:t>–</w:t>
      </w:r>
      <w:r>
        <w:t xml:space="preserve"> world war, womens rights, labour party, Titanic</w:t>
      </w:r>
    </w:p>
    <w:p w:rsidR="00F23495" w:rsidRDefault="00F23495" w:rsidP="00832969">
      <w:pPr>
        <w:pStyle w:val="Body2"/>
      </w:pPr>
      <w:r>
        <w:t>*class system</w:t>
      </w:r>
    </w:p>
    <w:p w:rsidR="00F23495" w:rsidRDefault="00F23495" w:rsidP="00832969">
      <w:pPr>
        <w:pStyle w:val="Body2"/>
      </w:pPr>
    </w:p>
    <w:p w:rsidR="005B23D3" w:rsidRDefault="00F23495">
      <w:pPr>
        <w:pStyle w:val="Heading"/>
        <w:jc w:val="left"/>
      </w:pPr>
      <w:r>
        <w:t>Priestleys</w:t>
      </w:r>
      <w:r w:rsidR="00112C92">
        <w:t xml:space="preserve"> message: </w:t>
      </w:r>
    </w:p>
    <w:p w:rsidR="005B23D3" w:rsidRDefault="00F23495">
      <w:pPr>
        <w:pStyle w:val="Body2"/>
      </w:pPr>
      <w:r>
        <w:t xml:space="preserve">*Collective responsibility </w:t>
      </w:r>
      <w:r>
        <w:t>‘</w:t>
      </w:r>
      <w:r>
        <w:t>we are all members of one body. We are responsible for each other</w:t>
      </w:r>
      <w:r>
        <w:t>’</w:t>
      </w:r>
    </w:p>
    <w:p w:rsidR="00F23495" w:rsidRDefault="00F23495">
      <w:pPr>
        <w:pStyle w:val="Body2"/>
      </w:pPr>
      <w:r>
        <w:t>Socialism vs Capitalism</w:t>
      </w:r>
    </w:p>
    <w:p w:rsidR="005B23D3" w:rsidRDefault="005B23D3">
      <w:pPr>
        <w:pStyle w:val="Heading"/>
        <w:jc w:val="left"/>
      </w:pPr>
    </w:p>
    <w:p w:rsidR="005B23D3" w:rsidRDefault="005B23D3">
      <w:pPr>
        <w:pStyle w:val="Heading"/>
        <w:jc w:val="left"/>
      </w:pPr>
    </w:p>
    <w:p w:rsidR="00911F94" w:rsidRPr="00911F94" w:rsidRDefault="00911F94" w:rsidP="00911F94">
      <w:pPr>
        <w:pStyle w:val="Body2"/>
      </w:pPr>
    </w:p>
    <w:p w:rsidR="005B23D3" w:rsidRDefault="00112C92">
      <w:pPr>
        <w:pStyle w:val="Heading"/>
        <w:jc w:val="left"/>
        <w:rPr>
          <w:sz w:val="30"/>
          <w:szCs w:val="30"/>
        </w:rPr>
      </w:pPr>
      <w:r>
        <w:rPr>
          <w:sz w:val="30"/>
          <w:szCs w:val="30"/>
        </w:rPr>
        <w:t xml:space="preserve">Methods used:  </w:t>
      </w:r>
    </w:p>
    <w:p w:rsidR="00F23495" w:rsidRDefault="00F23495">
      <w:pPr>
        <w:pStyle w:val="Body2"/>
        <w:rPr>
          <w:color w:val="008CB4"/>
          <w:sz w:val="26"/>
          <w:szCs w:val="26"/>
        </w:rPr>
      </w:pPr>
      <w:r>
        <w:rPr>
          <w:color w:val="008CB4"/>
          <w:sz w:val="26"/>
          <w:szCs w:val="26"/>
        </w:rPr>
        <w:t>Stagecraft:</w:t>
      </w:r>
    </w:p>
    <w:p w:rsidR="00F23495" w:rsidRDefault="00112C92">
      <w:pPr>
        <w:pStyle w:val="Body2"/>
      </w:pPr>
      <w:r>
        <w:rPr>
          <w:color w:val="008CB4"/>
        </w:rPr>
        <w:t xml:space="preserve"> </w:t>
      </w:r>
      <w:r w:rsidR="00F23495">
        <w:t xml:space="preserve">Mr Birling is originally speaking </w:t>
      </w:r>
      <w:r w:rsidR="00F23495">
        <w:t>‘</w:t>
      </w:r>
      <w:r w:rsidR="00F23495">
        <w:t>(confidently)</w:t>
      </w:r>
      <w:r w:rsidR="00F23495">
        <w:t>’</w:t>
      </w:r>
      <w:r w:rsidR="00F23495">
        <w:t xml:space="preserve"> because he is the male in charge and feels certain of his ideas and status. The inspector makes him speak </w:t>
      </w:r>
      <w:r w:rsidR="00F23495">
        <w:t>‘</w:t>
      </w:r>
      <w:r w:rsidR="00F23495">
        <w:t>(impatiently)</w:t>
      </w:r>
      <w:r w:rsidR="00F23495">
        <w:t>’</w:t>
      </w:r>
      <w:r w:rsidR="00F23495">
        <w:t xml:space="preserve"> </w:t>
      </w:r>
      <w:r w:rsidR="00F23495">
        <w:t>–</w:t>
      </w:r>
      <w:r w:rsidR="00F23495">
        <w:t xml:space="preserve"> he does not like the intrusion and loss of authority. Towards the end he speaks </w:t>
      </w:r>
      <w:r w:rsidR="00F23495">
        <w:t>‘</w:t>
      </w:r>
      <w:r w:rsidR="00F23495">
        <w:t>(angrily)</w:t>
      </w:r>
      <w:r w:rsidR="00F23495">
        <w:t>’</w:t>
      </w:r>
      <w:r w:rsidR="00F23495">
        <w:t xml:space="preserve"> showing the loss of control and order </w:t>
      </w:r>
      <w:r w:rsidR="00F23495">
        <w:t>–</w:t>
      </w:r>
      <w:r w:rsidR="00F23495">
        <w:t xml:space="preserve"> his perfect lifestyle is falling apart. </w:t>
      </w:r>
    </w:p>
    <w:p w:rsidR="00F23495" w:rsidRDefault="00F23495">
      <w:pPr>
        <w:pStyle w:val="Body2"/>
      </w:pPr>
      <w:r>
        <w:t>‘</w:t>
      </w:r>
      <w:r>
        <w:t>(cutting in massively)</w:t>
      </w:r>
      <w:r>
        <w:t>’</w:t>
      </w:r>
      <w:r>
        <w:t xml:space="preserve"> </w:t>
      </w:r>
      <w:r>
        <w:t>–</w:t>
      </w:r>
      <w:r>
        <w:t xml:space="preserve"> the inspector interrupts showing his authority and dominance</w:t>
      </w:r>
    </w:p>
    <w:p w:rsidR="00F23495" w:rsidRDefault="00F23495">
      <w:pPr>
        <w:pStyle w:val="Body2"/>
      </w:pPr>
      <w:r>
        <w:t>‘</w:t>
      </w:r>
      <w:r>
        <w:t>(brighter and harsher)</w:t>
      </w:r>
      <w:r>
        <w:t>’</w:t>
      </w:r>
      <w:r>
        <w:t xml:space="preserve"> although the lighting starts </w:t>
      </w:r>
      <w:r>
        <w:t>‘</w:t>
      </w:r>
      <w:r>
        <w:t>pink and intimate</w:t>
      </w:r>
      <w:r>
        <w:t>’</w:t>
      </w:r>
      <w:r>
        <w:t xml:space="preserve"> because they are enjoying a family celebration, the inspectors arrival adds a bright light </w:t>
      </w:r>
      <w:r>
        <w:t>–</w:t>
      </w:r>
      <w:r>
        <w:t xml:space="preserve"> they cannot hide and are being interrogated. </w:t>
      </w:r>
    </w:p>
    <w:p w:rsidR="00F23495" w:rsidRDefault="00F23495">
      <w:pPr>
        <w:pStyle w:val="Body2"/>
      </w:pPr>
      <w:r>
        <w:t xml:space="preserve">The whole play takes place in their dining room </w:t>
      </w:r>
      <w:r>
        <w:t>–</w:t>
      </w:r>
      <w:r>
        <w:t xml:space="preserve"> they are ignorant of the world outside and sheltered </w:t>
      </w:r>
    </w:p>
    <w:p w:rsidR="005B23D3" w:rsidRDefault="005B23D3">
      <w:pPr>
        <w:pStyle w:val="Body2"/>
      </w:pPr>
    </w:p>
    <w:p w:rsidR="005B23D3" w:rsidRDefault="00F23495">
      <w:pPr>
        <w:pStyle w:val="Body2"/>
        <w:rPr>
          <w:color w:val="008CB4"/>
          <w:sz w:val="26"/>
          <w:szCs w:val="26"/>
        </w:rPr>
      </w:pPr>
      <w:r>
        <w:rPr>
          <w:color w:val="008CB4"/>
          <w:sz w:val="26"/>
          <w:szCs w:val="26"/>
        </w:rPr>
        <w:t>Metaphors</w:t>
      </w:r>
      <w:r w:rsidR="00112C92">
        <w:rPr>
          <w:color w:val="008CB4"/>
          <w:sz w:val="26"/>
          <w:szCs w:val="26"/>
        </w:rPr>
        <w:t xml:space="preserve">: </w:t>
      </w:r>
    </w:p>
    <w:p w:rsidR="005B23D3" w:rsidRDefault="005B23D3">
      <w:pPr>
        <w:pStyle w:val="Body2"/>
      </w:pPr>
    </w:p>
    <w:p w:rsidR="00F23495" w:rsidRDefault="00F23495">
      <w:pPr>
        <w:pStyle w:val="Body2"/>
        <w:rPr>
          <w:color w:val="008CB4"/>
          <w:sz w:val="26"/>
          <w:szCs w:val="26"/>
        </w:rPr>
      </w:pPr>
    </w:p>
    <w:p w:rsidR="005B23D3" w:rsidRDefault="00F23495">
      <w:pPr>
        <w:pStyle w:val="Body2"/>
        <w:rPr>
          <w:color w:val="008CB4"/>
        </w:rPr>
      </w:pPr>
      <w:r>
        <w:rPr>
          <w:color w:val="008CB4"/>
        </w:rPr>
        <w:t xml:space="preserve">Repetition: </w:t>
      </w:r>
      <w:r w:rsidR="00112C92">
        <w:rPr>
          <w:color w:val="008CB4"/>
        </w:rPr>
        <w:t xml:space="preserve"> </w:t>
      </w:r>
    </w:p>
    <w:p w:rsidR="005B23D3" w:rsidRDefault="00112C92">
      <w:pPr>
        <w:pStyle w:val="Body2"/>
      </w:pPr>
      <w:r>
        <w:t xml:space="preserve"> </w:t>
      </w:r>
    </w:p>
    <w:p w:rsidR="005B23D3" w:rsidRDefault="005B23D3">
      <w:pPr>
        <w:pStyle w:val="Body2"/>
      </w:pPr>
    </w:p>
    <w:p w:rsidR="005B23D3" w:rsidRDefault="00112C92">
      <w:pPr>
        <w:pStyle w:val="Body2"/>
        <w:rPr>
          <w:color w:val="008CB4"/>
        </w:rPr>
      </w:pPr>
      <w:r>
        <w:rPr>
          <w:color w:val="008CB4"/>
        </w:rPr>
        <w:t xml:space="preserve">Structure: </w:t>
      </w:r>
    </w:p>
    <w:p w:rsidR="00F23495" w:rsidRDefault="00F23495">
      <w:pPr>
        <w:pStyle w:val="Body2"/>
        <w:rPr>
          <w:color w:val="008CB4"/>
        </w:rPr>
      </w:pPr>
    </w:p>
    <w:p w:rsidR="00F23495" w:rsidRDefault="00F23495">
      <w:pPr>
        <w:pStyle w:val="Body2"/>
        <w:rPr>
          <w:color w:val="008CB4"/>
        </w:rPr>
      </w:pPr>
      <w:r>
        <w:rPr>
          <w:color w:val="008CB4"/>
        </w:rPr>
        <w:t>Dramatic irony:</w:t>
      </w:r>
    </w:p>
    <w:p w:rsidR="00F23495" w:rsidRDefault="00F23495">
      <w:pPr>
        <w:pStyle w:val="Body2"/>
        <w:rPr>
          <w:color w:val="auto"/>
        </w:rPr>
      </w:pPr>
      <w:r>
        <w:rPr>
          <w:color w:val="auto"/>
        </w:rPr>
        <w:t>‘</w:t>
      </w:r>
      <w:r>
        <w:rPr>
          <w:color w:val="auto"/>
        </w:rPr>
        <w:t>Fire and blood and anguish</w:t>
      </w:r>
      <w:r>
        <w:rPr>
          <w:color w:val="auto"/>
        </w:rPr>
        <w:t>’</w:t>
      </w:r>
    </w:p>
    <w:p w:rsidR="00F23495" w:rsidRDefault="00F23495">
      <w:pPr>
        <w:pStyle w:val="Body2"/>
        <w:rPr>
          <w:color w:val="auto"/>
        </w:rPr>
      </w:pPr>
    </w:p>
    <w:p w:rsidR="00F23495" w:rsidRPr="00F23495" w:rsidRDefault="00F23495">
      <w:pPr>
        <w:pStyle w:val="Body2"/>
        <w:rPr>
          <w:color w:val="auto"/>
        </w:rPr>
      </w:pPr>
    </w:p>
    <w:p w:rsidR="005B23D3" w:rsidRDefault="00F23495">
      <w:pPr>
        <w:pStyle w:val="Body2"/>
        <w:rPr>
          <w:color w:val="006886" w:themeColor="background1" w:themeShade="BF"/>
          <w:sz w:val="26"/>
        </w:rPr>
      </w:pPr>
      <w:r w:rsidRPr="00F23495">
        <w:rPr>
          <w:color w:val="006886" w:themeColor="background1" w:themeShade="BF"/>
          <w:sz w:val="26"/>
        </w:rPr>
        <w:t>Cyclical structure</w:t>
      </w:r>
      <w:r>
        <w:rPr>
          <w:color w:val="006886" w:themeColor="background1" w:themeShade="BF"/>
          <w:sz w:val="26"/>
        </w:rPr>
        <w:t>:</w:t>
      </w:r>
    </w:p>
    <w:p w:rsidR="00F23495" w:rsidRPr="00F23495" w:rsidRDefault="00F23495">
      <w:pPr>
        <w:pStyle w:val="Body2"/>
        <w:rPr>
          <w:color w:val="006886" w:themeColor="background1" w:themeShade="BF"/>
          <w:sz w:val="26"/>
        </w:rPr>
      </w:pPr>
    </w:p>
    <w:p w:rsidR="00F23495" w:rsidRPr="00F23495" w:rsidRDefault="00F23495">
      <w:pPr>
        <w:pStyle w:val="Body2"/>
        <w:rPr>
          <w:color w:val="006886" w:themeColor="background1" w:themeShade="BF"/>
          <w:sz w:val="26"/>
        </w:rPr>
      </w:pPr>
      <w:r w:rsidRPr="00F23495">
        <w:rPr>
          <w:color w:val="006886" w:themeColor="background1" w:themeShade="BF"/>
          <w:sz w:val="26"/>
        </w:rPr>
        <w:t>Cliffhangers</w:t>
      </w:r>
      <w:r>
        <w:rPr>
          <w:color w:val="006886" w:themeColor="background1" w:themeShade="BF"/>
          <w:sz w:val="26"/>
        </w:rPr>
        <w:t>:</w:t>
      </w:r>
      <w:r w:rsidRPr="00F23495">
        <w:rPr>
          <w:color w:val="006886" w:themeColor="background1" w:themeShade="BF"/>
          <w:sz w:val="26"/>
        </w:rPr>
        <w:t xml:space="preserve"> </w:t>
      </w:r>
    </w:p>
    <w:p w:rsidR="00F23495" w:rsidRDefault="00F23495">
      <w:pPr>
        <w:pStyle w:val="Body2"/>
      </w:pPr>
    </w:p>
    <w:p w:rsidR="005B23D3" w:rsidRDefault="00F23495">
      <w:pPr>
        <w:pStyle w:val="Heading"/>
        <w:jc w:val="left"/>
      </w:pPr>
      <w:r>
        <w:t>Deadly sins</w:t>
      </w:r>
      <w:r w:rsidR="00112C92">
        <w:t>:</w:t>
      </w:r>
    </w:p>
    <w:p w:rsidR="005B23D3" w:rsidRDefault="00112C92">
      <w:pPr>
        <w:pStyle w:val="Heading"/>
        <w:jc w:val="left"/>
      </w:pPr>
      <w:r>
        <w:t>Themes:</w:t>
      </w:r>
    </w:p>
    <w:p w:rsidR="005B23D3" w:rsidRDefault="00F23495" w:rsidP="00F23495">
      <w:pPr>
        <w:pStyle w:val="Body2"/>
      </w:pPr>
      <w:r>
        <w:rPr>
          <w:color w:val="008CB4"/>
          <w:sz w:val="30"/>
          <w:szCs w:val="30"/>
        </w:rPr>
        <w:t>Responsibility</w:t>
      </w:r>
      <w:r w:rsidR="00112C92">
        <w:t xml:space="preserve"> - </w:t>
      </w:r>
    </w:p>
    <w:p w:rsidR="005B23D3" w:rsidRDefault="005B23D3">
      <w:pPr>
        <w:pStyle w:val="Body2"/>
      </w:pPr>
    </w:p>
    <w:p w:rsidR="005B23D3" w:rsidRDefault="00F23495">
      <w:pPr>
        <w:pStyle w:val="Body2"/>
        <w:rPr>
          <w:color w:val="008CB4"/>
          <w:sz w:val="30"/>
          <w:szCs w:val="30"/>
        </w:rPr>
      </w:pPr>
      <w:r>
        <w:rPr>
          <w:color w:val="008CB4"/>
          <w:sz w:val="30"/>
          <w:szCs w:val="30"/>
        </w:rPr>
        <w:t>Class</w:t>
      </w:r>
      <w:r w:rsidR="00112C92">
        <w:rPr>
          <w:color w:val="008CB4"/>
          <w:sz w:val="30"/>
          <w:szCs w:val="30"/>
        </w:rPr>
        <w:t>:</w:t>
      </w:r>
    </w:p>
    <w:p w:rsidR="005B23D3" w:rsidRDefault="005B23D3">
      <w:pPr>
        <w:pStyle w:val="Body2"/>
      </w:pPr>
    </w:p>
    <w:p w:rsidR="005B23D3" w:rsidRDefault="00F23495">
      <w:pPr>
        <w:pStyle w:val="Body2"/>
        <w:rPr>
          <w:color w:val="008CB4"/>
          <w:sz w:val="36"/>
          <w:szCs w:val="36"/>
        </w:rPr>
      </w:pPr>
      <w:r>
        <w:rPr>
          <w:color w:val="008CB4"/>
          <w:sz w:val="30"/>
          <w:szCs w:val="30"/>
        </w:rPr>
        <w:t>Age</w:t>
      </w:r>
      <w:r w:rsidR="00112C92">
        <w:rPr>
          <w:color w:val="008CB4"/>
          <w:sz w:val="36"/>
          <w:szCs w:val="36"/>
        </w:rPr>
        <w:t>:</w:t>
      </w:r>
    </w:p>
    <w:p w:rsidR="005B23D3" w:rsidRDefault="005B23D3">
      <w:pPr>
        <w:pStyle w:val="Body2"/>
      </w:pPr>
    </w:p>
    <w:p w:rsidR="005B23D3" w:rsidRDefault="00F23495">
      <w:pPr>
        <w:pStyle w:val="Body2"/>
        <w:rPr>
          <w:color w:val="008CB4"/>
          <w:sz w:val="30"/>
          <w:szCs w:val="30"/>
        </w:rPr>
      </w:pPr>
      <w:r>
        <w:rPr>
          <w:color w:val="008CB4"/>
          <w:sz w:val="30"/>
          <w:szCs w:val="30"/>
        </w:rPr>
        <w:t>Gender:</w:t>
      </w:r>
    </w:p>
    <w:p w:rsidR="00911F94" w:rsidRDefault="00911F94">
      <w:pPr>
        <w:pStyle w:val="Body2"/>
      </w:pPr>
    </w:p>
    <w:p w:rsidR="005B23D3" w:rsidRDefault="00F23495">
      <w:pPr>
        <w:pStyle w:val="Body2"/>
        <w:rPr>
          <w:color w:val="008CB4"/>
          <w:sz w:val="30"/>
          <w:szCs w:val="30"/>
        </w:rPr>
      </w:pPr>
      <w:r>
        <w:rPr>
          <w:color w:val="008CB4"/>
          <w:sz w:val="30"/>
          <w:szCs w:val="30"/>
        </w:rPr>
        <w:t>Socialism and capitalism</w:t>
      </w:r>
      <w:r w:rsidR="00112C92">
        <w:rPr>
          <w:color w:val="008CB4"/>
          <w:sz w:val="30"/>
          <w:szCs w:val="30"/>
        </w:rPr>
        <w:t>:</w:t>
      </w:r>
    </w:p>
    <w:p w:rsidR="005B23D3" w:rsidRDefault="005B23D3">
      <w:pPr>
        <w:pStyle w:val="Body2"/>
      </w:pPr>
    </w:p>
    <w:p w:rsidR="005B23D3" w:rsidRDefault="00F23495">
      <w:pPr>
        <w:pStyle w:val="Body2"/>
        <w:rPr>
          <w:color w:val="008CB4"/>
          <w:sz w:val="30"/>
          <w:szCs w:val="30"/>
        </w:rPr>
      </w:pPr>
      <w:r>
        <w:rPr>
          <w:color w:val="008CB4"/>
          <w:sz w:val="30"/>
          <w:szCs w:val="30"/>
        </w:rPr>
        <w:t>Power/authority</w:t>
      </w:r>
      <w:r w:rsidR="00112C92">
        <w:rPr>
          <w:color w:val="008CB4"/>
          <w:sz w:val="30"/>
          <w:szCs w:val="30"/>
        </w:rPr>
        <w:t>:</w:t>
      </w:r>
    </w:p>
    <w:p w:rsidR="005B23D3" w:rsidRDefault="005B23D3">
      <w:pPr>
        <w:pStyle w:val="Body2"/>
      </w:pPr>
    </w:p>
    <w:p w:rsidR="005B23D3" w:rsidRDefault="005B23D3">
      <w:pPr>
        <w:pStyle w:val="Body2"/>
      </w:pPr>
    </w:p>
    <w:p w:rsidR="00B955FF" w:rsidRDefault="00112C92" w:rsidP="000C1570">
      <w:pPr>
        <w:pStyle w:val="Heading"/>
        <w:jc w:val="left"/>
      </w:pPr>
      <w:r>
        <w:t xml:space="preserve"> Things you might have missed:</w:t>
      </w:r>
    </w:p>
    <w:p w:rsidR="005B23D3" w:rsidRPr="00832969" w:rsidRDefault="00112C92" w:rsidP="00832969">
      <w:pPr>
        <w:pStyle w:val="Heading"/>
        <w:jc w:val="left"/>
      </w:pPr>
      <w:r>
        <w:t>Other Key quotes:</w:t>
      </w:r>
    </w:p>
    <w:p w:rsidR="00B955FF" w:rsidRDefault="00B955FF">
      <w:pPr>
        <w:pStyle w:val="Body2"/>
        <w:rPr>
          <w:rFonts w:ascii="Arial Unicode MS" w:hAnsi="Palatino"/>
          <w:color w:val="auto"/>
        </w:rPr>
      </w:pPr>
    </w:p>
    <w:p w:rsidR="00106D0C" w:rsidRDefault="00106D0C">
      <w:pPr>
        <w:pStyle w:val="Body2"/>
        <w:rPr>
          <w:rFonts w:ascii="Arial Unicode MS" w:hAnsi="Palatino"/>
          <w:color w:val="auto"/>
        </w:rPr>
      </w:pPr>
    </w:p>
    <w:p w:rsidR="00106D0C" w:rsidRDefault="00106D0C">
      <w:pPr>
        <w:pStyle w:val="Body2"/>
        <w:rPr>
          <w:rFonts w:ascii="Arial Unicode MS" w:hAnsi="Palatino"/>
          <w:color w:val="auto"/>
        </w:rPr>
      </w:pPr>
    </w:p>
    <w:p w:rsidR="00106D0C" w:rsidRDefault="00106D0C">
      <w:pPr>
        <w:pStyle w:val="Body2"/>
        <w:rPr>
          <w:rFonts w:ascii="Arial Unicode MS" w:hAnsi="Palatino"/>
          <w:color w:val="auto"/>
        </w:rPr>
      </w:pPr>
    </w:p>
    <w:p w:rsidR="00106D0C" w:rsidRDefault="00106D0C">
      <w:pPr>
        <w:pStyle w:val="Body2"/>
        <w:rPr>
          <w:rFonts w:ascii="Arial Unicode MS" w:hAnsi="Palatino"/>
          <w:color w:val="auto"/>
        </w:rPr>
      </w:pPr>
    </w:p>
    <w:p w:rsidR="00106D0C" w:rsidRDefault="00106D0C">
      <w:pPr>
        <w:pStyle w:val="Body2"/>
        <w:rPr>
          <w:rFonts w:ascii="Arial Unicode MS" w:hAnsi="Palatino"/>
          <w:color w:val="auto"/>
        </w:rPr>
      </w:pPr>
    </w:p>
    <w:p w:rsidR="00106D0C" w:rsidRDefault="00106D0C">
      <w:pPr>
        <w:pStyle w:val="Body2"/>
        <w:rPr>
          <w:rFonts w:ascii="Arial Unicode MS" w:hAnsi="Palatino"/>
          <w:color w:val="auto"/>
        </w:rPr>
      </w:pPr>
    </w:p>
    <w:p w:rsidR="00106D0C" w:rsidRDefault="00106D0C">
      <w:pPr>
        <w:pStyle w:val="Body2"/>
        <w:rPr>
          <w:rFonts w:ascii="Arial Unicode MS" w:hAnsi="Palatino"/>
          <w:color w:val="auto"/>
        </w:rPr>
      </w:pPr>
    </w:p>
    <w:p w:rsidR="00106D0C" w:rsidRDefault="00106D0C">
      <w:pPr>
        <w:pStyle w:val="Body2"/>
        <w:rPr>
          <w:rFonts w:ascii="Arial Unicode MS" w:hAnsi="Palatino"/>
          <w:color w:val="auto"/>
        </w:rPr>
      </w:pPr>
    </w:p>
    <w:p w:rsidR="00106D0C" w:rsidRDefault="00106D0C">
      <w:pPr>
        <w:pStyle w:val="Body2"/>
        <w:rPr>
          <w:rFonts w:ascii="Arial Unicode MS" w:hAnsi="Palatino"/>
          <w:color w:val="auto"/>
        </w:rPr>
      </w:pPr>
    </w:p>
    <w:p w:rsidR="00106D0C" w:rsidRDefault="00106D0C">
      <w:pPr>
        <w:pStyle w:val="Body2"/>
        <w:rPr>
          <w:rFonts w:ascii="Arial Unicode MS" w:hAnsi="Palatino"/>
          <w:color w:val="auto"/>
        </w:rPr>
      </w:pPr>
    </w:p>
    <w:p w:rsidR="00106D0C" w:rsidRDefault="00106D0C">
      <w:pPr>
        <w:pStyle w:val="Body2"/>
        <w:rPr>
          <w:rFonts w:ascii="Arial Unicode MS" w:hAnsi="Palatino"/>
          <w:color w:val="auto"/>
        </w:rPr>
      </w:pPr>
    </w:p>
    <w:p w:rsidR="00106D0C" w:rsidRDefault="00106D0C">
      <w:pPr>
        <w:pStyle w:val="Body2"/>
        <w:rPr>
          <w:rFonts w:ascii="Arial Unicode MS" w:hAnsi="Palatino"/>
          <w:color w:val="auto"/>
        </w:rPr>
      </w:pPr>
    </w:p>
    <w:p w:rsidR="00106D0C" w:rsidRDefault="00106D0C">
      <w:pPr>
        <w:pStyle w:val="Body2"/>
        <w:rPr>
          <w:rFonts w:ascii="Arial Unicode MS" w:hAnsi="Palatino"/>
          <w:color w:val="auto"/>
        </w:rPr>
      </w:pPr>
    </w:p>
    <w:p w:rsidR="00106D0C" w:rsidRDefault="00106D0C">
      <w:pPr>
        <w:pStyle w:val="Body2"/>
        <w:rPr>
          <w:rFonts w:ascii="Arial Unicode MS" w:hAnsi="Palatino"/>
          <w:color w:val="auto"/>
        </w:rPr>
      </w:pPr>
    </w:p>
    <w:p w:rsidR="00106D0C" w:rsidRDefault="00106D0C">
      <w:pPr>
        <w:pStyle w:val="Body2"/>
        <w:rPr>
          <w:rFonts w:ascii="Arial Unicode MS" w:hAnsi="Palatino"/>
          <w:color w:val="auto"/>
        </w:rPr>
      </w:pPr>
    </w:p>
    <w:p w:rsidR="00106D0C" w:rsidRDefault="00106D0C">
      <w:pPr>
        <w:pStyle w:val="Body2"/>
        <w:rPr>
          <w:rFonts w:ascii="Arial Unicode MS" w:hAnsi="Palatino"/>
          <w:color w:val="auto"/>
        </w:rPr>
      </w:pPr>
    </w:p>
    <w:tbl>
      <w:tblPr>
        <w:tblpPr w:leftFromText="180" w:rightFromText="180" w:vertAnchor="text" w:horzAnchor="margin" w:tblpY="-38"/>
        <w:tblW w:w="9913" w:type="dxa"/>
        <w:tblCellMar>
          <w:left w:w="0" w:type="dxa"/>
          <w:right w:w="0" w:type="dxa"/>
        </w:tblCellMar>
        <w:tblLook w:val="0420" w:firstRow="1" w:lastRow="0" w:firstColumn="0" w:lastColumn="0" w:noHBand="0" w:noVBand="1"/>
      </w:tblPr>
      <w:tblGrid>
        <w:gridCol w:w="3159"/>
        <w:gridCol w:w="6754"/>
      </w:tblGrid>
      <w:tr w:rsidR="00106D0C" w:rsidRPr="000C1570" w:rsidTr="00106D0C">
        <w:trPr>
          <w:trHeight w:val="584"/>
        </w:trPr>
        <w:tc>
          <w:tcPr>
            <w:tcW w:w="3159" w:type="dxa"/>
            <w:tcBorders>
              <w:top w:val="single" w:sz="4" w:space="0" w:color="auto"/>
              <w:left w:val="single" w:sz="4" w:space="0" w:color="auto"/>
              <w:bottom w:val="single" w:sz="4" w:space="0" w:color="auto"/>
              <w:right w:val="single" w:sz="4" w:space="0" w:color="auto"/>
            </w:tcBorders>
            <w:shd w:val="clear" w:color="auto" w:fill="629DD1"/>
            <w:tcMar>
              <w:top w:w="72" w:type="dxa"/>
              <w:left w:w="144" w:type="dxa"/>
              <w:bottom w:w="72" w:type="dxa"/>
              <w:right w:w="144" w:type="dxa"/>
            </w:tcMar>
          </w:tcPr>
          <w:p w:rsidR="00106D0C" w:rsidRPr="000C1570" w:rsidRDefault="00106D0C" w:rsidP="00106D0C">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Arial"/>
                <w:b/>
                <w:bCs/>
                <w:kern w:val="24"/>
                <w:bdr w:val="none" w:sz="0" w:space="0" w:color="auto"/>
                <w:lang w:val="en-GB" w:eastAsia="en-GB"/>
              </w:rPr>
            </w:pPr>
            <w:bookmarkStart w:id="0" w:name="_GoBack"/>
            <w:bookmarkEnd w:id="0"/>
          </w:p>
        </w:tc>
        <w:tc>
          <w:tcPr>
            <w:tcW w:w="6754" w:type="dxa"/>
            <w:tcBorders>
              <w:top w:val="single" w:sz="4" w:space="0" w:color="auto"/>
              <w:left w:val="single" w:sz="4" w:space="0" w:color="auto"/>
              <w:bottom w:val="single" w:sz="4" w:space="0" w:color="auto"/>
              <w:right w:val="single" w:sz="4" w:space="0" w:color="auto"/>
            </w:tcBorders>
            <w:shd w:val="clear" w:color="auto" w:fill="629DD1"/>
            <w:tcMar>
              <w:top w:w="72" w:type="dxa"/>
              <w:left w:w="144" w:type="dxa"/>
              <w:bottom w:w="72" w:type="dxa"/>
              <w:right w:w="144" w:type="dxa"/>
            </w:tcMar>
          </w:tcPr>
          <w:p w:rsidR="00106D0C" w:rsidRPr="000C1570" w:rsidRDefault="00106D0C" w:rsidP="00106D0C">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Arial"/>
                <w:b/>
                <w:bCs/>
                <w:kern w:val="24"/>
                <w:bdr w:val="none" w:sz="0" w:space="0" w:color="auto"/>
                <w:lang w:val="en-GB" w:eastAsia="en-GB"/>
              </w:rPr>
            </w:pPr>
          </w:p>
        </w:tc>
      </w:tr>
      <w:tr w:rsidR="00106D0C" w:rsidRPr="000C1570" w:rsidTr="00106D0C">
        <w:trPr>
          <w:trHeight w:val="584"/>
        </w:trPr>
        <w:tc>
          <w:tcPr>
            <w:tcW w:w="3159" w:type="dxa"/>
            <w:tcBorders>
              <w:top w:val="single" w:sz="4" w:space="0" w:color="auto"/>
              <w:left w:val="single" w:sz="4" w:space="0" w:color="auto"/>
              <w:bottom w:val="single" w:sz="4" w:space="0" w:color="auto"/>
              <w:right w:val="single" w:sz="4" w:space="0" w:color="auto"/>
            </w:tcBorders>
            <w:shd w:val="clear" w:color="auto" w:fill="FFFFFF" w:themeFill="text1"/>
            <w:tcMar>
              <w:top w:w="72" w:type="dxa"/>
              <w:left w:w="144" w:type="dxa"/>
              <w:bottom w:w="72" w:type="dxa"/>
              <w:right w:w="144" w:type="dxa"/>
            </w:tcMar>
            <w:hideMark/>
          </w:tcPr>
          <w:p w:rsidR="00106D0C" w:rsidRPr="000C1570" w:rsidRDefault="00106D0C" w:rsidP="00106D0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36"/>
                <w:szCs w:val="36"/>
                <w:bdr w:val="none" w:sz="0" w:space="0" w:color="auto"/>
                <w:lang w:val="en-GB" w:eastAsia="en-GB"/>
              </w:rPr>
            </w:pPr>
            <w:r w:rsidRPr="000C1570">
              <w:rPr>
                <w:rFonts w:ascii="Palatino Linotype" w:eastAsia="Times New Roman" w:hAnsi="Palatino Linotype" w:cs="Arial"/>
                <w:b/>
                <w:bCs/>
                <w:kern w:val="24"/>
                <w:bdr w:val="none" w:sz="0" w:space="0" w:color="auto"/>
                <w:lang w:val="en-GB" w:eastAsia="en-GB"/>
              </w:rPr>
              <w:t>You killed her – and the child she’d have had too</w:t>
            </w:r>
          </w:p>
        </w:tc>
        <w:tc>
          <w:tcPr>
            <w:tcW w:w="6754" w:type="dxa"/>
            <w:tcBorders>
              <w:top w:val="single" w:sz="4" w:space="0" w:color="auto"/>
              <w:left w:val="single" w:sz="4" w:space="0" w:color="auto"/>
              <w:bottom w:val="single" w:sz="4" w:space="0" w:color="auto"/>
              <w:right w:val="single" w:sz="4" w:space="0" w:color="auto"/>
            </w:tcBorders>
            <w:shd w:val="clear" w:color="auto" w:fill="FFFFFF" w:themeFill="text1"/>
            <w:tcMar>
              <w:top w:w="72" w:type="dxa"/>
              <w:left w:w="144" w:type="dxa"/>
              <w:bottom w:w="72" w:type="dxa"/>
              <w:right w:w="144" w:type="dxa"/>
            </w:tcMar>
            <w:hideMark/>
          </w:tcPr>
          <w:p w:rsidR="00106D0C" w:rsidRPr="000C1570" w:rsidRDefault="00106D0C" w:rsidP="00106D0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36"/>
                <w:szCs w:val="36"/>
                <w:bdr w:val="none" w:sz="0" w:space="0" w:color="auto"/>
                <w:lang w:val="en-GB" w:eastAsia="en-GB"/>
              </w:rPr>
            </w:pPr>
            <w:r w:rsidRPr="000C1570">
              <w:rPr>
                <w:rFonts w:ascii="Palatino Linotype" w:eastAsia="Times New Roman" w:hAnsi="Palatino Linotype" w:cs="Arial"/>
                <w:b/>
                <w:bCs/>
                <w:kern w:val="24"/>
                <w:bdr w:val="none" w:sz="0" w:space="0" w:color="auto"/>
                <w:lang w:val="en-GB" w:eastAsia="en-GB"/>
              </w:rPr>
              <w:t xml:space="preserve">Eric blames his mother for the death of Eva. The verb ‘killed’ shows he feels she is directly to blame as if it were murder. He takes some responsibility for his actions, and feels regret, but does not take full blame. </w:t>
            </w:r>
          </w:p>
        </w:tc>
      </w:tr>
      <w:tr w:rsidR="00106D0C" w:rsidRPr="000C1570" w:rsidTr="00106D0C">
        <w:trPr>
          <w:trHeight w:val="584"/>
        </w:trPr>
        <w:tc>
          <w:tcPr>
            <w:tcW w:w="3159" w:type="dxa"/>
            <w:tcBorders>
              <w:top w:val="single" w:sz="4" w:space="0" w:color="auto"/>
              <w:left w:val="single" w:sz="4" w:space="0" w:color="auto"/>
              <w:bottom w:val="single" w:sz="4" w:space="0" w:color="auto"/>
              <w:right w:val="single" w:sz="4" w:space="0" w:color="auto"/>
            </w:tcBorders>
            <w:shd w:val="clear" w:color="auto" w:fill="FFFFFF" w:themeFill="text1"/>
            <w:tcMar>
              <w:top w:w="72" w:type="dxa"/>
              <w:left w:w="144" w:type="dxa"/>
              <w:bottom w:w="72" w:type="dxa"/>
              <w:right w:w="144" w:type="dxa"/>
            </w:tcMar>
            <w:hideMark/>
          </w:tcPr>
          <w:p w:rsidR="00106D0C" w:rsidRPr="000C1570" w:rsidRDefault="00106D0C" w:rsidP="00106D0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36"/>
                <w:szCs w:val="36"/>
                <w:bdr w:val="none" w:sz="0" w:space="0" w:color="auto"/>
                <w:lang w:val="en-GB" w:eastAsia="en-GB"/>
              </w:rPr>
            </w:pPr>
            <w:r w:rsidRPr="000C1570">
              <w:rPr>
                <w:rFonts w:ascii="Palatino Linotype" w:eastAsia="Times New Roman" w:hAnsi="Palatino Linotype" w:cs="Arial"/>
                <w:kern w:val="24"/>
                <w:bdr w:val="none" w:sz="0" w:space="0" w:color="auto"/>
                <w:lang w:val="en-GB" w:eastAsia="en-GB"/>
              </w:rPr>
              <w:t>Girls of that class</w:t>
            </w:r>
          </w:p>
        </w:tc>
        <w:tc>
          <w:tcPr>
            <w:tcW w:w="6754" w:type="dxa"/>
            <w:tcBorders>
              <w:top w:val="single" w:sz="4" w:space="0" w:color="auto"/>
              <w:left w:val="single" w:sz="4" w:space="0" w:color="auto"/>
              <w:bottom w:val="single" w:sz="4" w:space="0" w:color="auto"/>
              <w:right w:val="single" w:sz="4" w:space="0" w:color="auto"/>
            </w:tcBorders>
            <w:shd w:val="clear" w:color="auto" w:fill="FFFFFF" w:themeFill="text1"/>
            <w:tcMar>
              <w:top w:w="72" w:type="dxa"/>
              <w:left w:w="144" w:type="dxa"/>
              <w:bottom w:w="72" w:type="dxa"/>
              <w:right w:w="144" w:type="dxa"/>
            </w:tcMar>
            <w:hideMark/>
          </w:tcPr>
          <w:p w:rsidR="00106D0C" w:rsidRPr="000C1570" w:rsidRDefault="00106D0C" w:rsidP="00106D0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36"/>
                <w:szCs w:val="36"/>
                <w:bdr w:val="none" w:sz="0" w:space="0" w:color="auto"/>
                <w:lang w:val="en-GB" w:eastAsia="en-GB"/>
              </w:rPr>
            </w:pPr>
            <w:r w:rsidRPr="000C1570">
              <w:rPr>
                <w:rFonts w:ascii="Palatino Linotype" w:eastAsia="Times New Roman" w:hAnsi="Palatino Linotype" w:cs="Arial"/>
                <w:kern w:val="24"/>
                <w:bdr w:val="none" w:sz="0" w:space="0" w:color="auto"/>
                <w:lang w:val="en-GB" w:eastAsia="en-GB"/>
              </w:rPr>
              <w:t xml:space="preserve">Mrs Birling judges Eva because of her class. Link to the context – the middle class Birling family value their status and feel that the working classes are beneath them. Link this to the quote ‘these girls aren’t cheap labour ‘ they’re people’ by Sheila. </w:t>
            </w:r>
          </w:p>
        </w:tc>
      </w:tr>
      <w:tr w:rsidR="00106D0C" w:rsidRPr="000C1570" w:rsidTr="00106D0C">
        <w:trPr>
          <w:trHeight w:val="584"/>
        </w:trPr>
        <w:tc>
          <w:tcPr>
            <w:tcW w:w="3159" w:type="dxa"/>
            <w:tcBorders>
              <w:top w:val="single" w:sz="4" w:space="0" w:color="auto"/>
              <w:left w:val="single" w:sz="4" w:space="0" w:color="auto"/>
              <w:bottom w:val="single" w:sz="4" w:space="0" w:color="auto"/>
              <w:right w:val="single" w:sz="4" w:space="0" w:color="auto"/>
            </w:tcBorders>
            <w:shd w:val="clear" w:color="auto" w:fill="FFFFFF" w:themeFill="text1"/>
            <w:tcMar>
              <w:top w:w="72" w:type="dxa"/>
              <w:left w:w="144" w:type="dxa"/>
              <w:bottom w:w="72" w:type="dxa"/>
              <w:right w:w="144" w:type="dxa"/>
            </w:tcMar>
            <w:hideMark/>
          </w:tcPr>
          <w:p w:rsidR="00106D0C" w:rsidRPr="000C1570" w:rsidRDefault="00106D0C" w:rsidP="00106D0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36"/>
                <w:szCs w:val="36"/>
                <w:bdr w:val="none" w:sz="0" w:space="0" w:color="auto"/>
                <w:lang w:val="en-GB" w:eastAsia="en-GB"/>
              </w:rPr>
            </w:pPr>
            <w:r w:rsidRPr="000C1570">
              <w:rPr>
                <w:rFonts w:ascii="Palatino Linotype" w:eastAsia="Times New Roman" w:hAnsi="Palatino Linotype" w:cs="Arial"/>
                <w:kern w:val="24"/>
                <w:bdr w:val="none" w:sz="0" w:space="0" w:color="auto"/>
                <w:lang w:val="en-GB" w:eastAsia="en-GB"/>
              </w:rPr>
              <w:t>Lower costs and higher prices</w:t>
            </w:r>
          </w:p>
        </w:tc>
        <w:tc>
          <w:tcPr>
            <w:tcW w:w="6754" w:type="dxa"/>
            <w:tcBorders>
              <w:top w:val="single" w:sz="4" w:space="0" w:color="auto"/>
              <w:left w:val="single" w:sz="4" w:space="0" w:color="auto"/>
              <w:bottom w:val="single" w:sz="4" w:space="0" w:color="auto"/>
              <w:right w:val="single" w:sz="4" w:space="0" w:color="auto"/>
            </w:tcBorders>
            <w:shd w:val="clear" w:color="auto" w:fill="FFFFFF" w:themeFill="text1"/>
            <w:tcMar>
              <w:top w:w="72" w:type="dxa"/>
              <w:left w:w="144" w:type="dxa"/>
              <w:bottom w:w="72" w:type="dxa"/>
              <w:right w:w="144" w:type="dxa"/>
            </w:tcMar>
            <w:hideMark/>
          </w:tcPr>
          <w:p w:rsidR="00106D0C" w:rsidRPr="000C1570" w:rsidRDefault="00106D0C" w:rsidP="00106D0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36"/>
                <w:szCs w:val="36"/>
                <w:bdr w:val="none" w:sz="0" w:space="0" w:color="auto"/>
                <w:lang w:val="en-GB" w:eastAsia="en-GB"/>
              </w:rPr>
            </w:pPr>
            <w:r w:rsidRPr="000C1570">
              <w:rPr>
                <w:rFonts w:ascii="Palatino Linotype" w:eastAsia="Times New Roman" w:hAnsi="Palatino Linotype" w:cs="Arial"/>
                <w:kern w:val="24"/>
                <w:bdr w:val="none" w:sz="0" w:space="0" w:color="auto"/>
                <w:lang w:val="en-GB" w:eastAsia="en-GB"/>
              </w:rPr>
              <w:t xml:space="preserve">Mr Birling shows his Capitalist views – he cares about money, status and his family. This is the same for Mrs Birling and Gerald Croft. They try to use their position to gain power, intimidate the inspector and do not expect to be held to account. </w:t>
            </w:r>
          </w:p>
        </w:tc>
      </w:tr>
      <w:tr w:rsidR="00106D0C" w:rsidRPr="000C1570" w:rsidTr="00106D0C">
        <w:trPr>
          <w:trHeight w:val="584"/>
        </w:trPr>
        <w:tc>
          <w:tcPr>
            <w:tcW w:w="3159" w:type="dxa"/>
            <w:tcBorders>
              <w:top w:val="single" w:sz="4" w:space="0" w:color="auto"/>
              <w:left w:val="single" w:sz="4" w:space="0" w:color="auto"/>
              <w:bottom w:val="single" w:sz="4" w:space="0" w:color="auto"/>
              <w:right w:val="single" w:sz="4" w:space="0" w:color="auto"/>
            </w:tcBorders>
            <w:shd w:val="clear" w:color="auto" w:fill="FFFFFF" w:themeFill="text1"/>
            <w:tcMar>
              <w:top w:w="72" w:type="dxa"/>
              <w:left w:w="144" w:type="dxa"/>
              <w:bottom w:w="72" w:type="dxa"/>
              <w:right w:w="144" w:type="dxa"/>
            </w:tcMar>
            <w:hideMark/>
          </w:tcPr>
          <w:p w:rsidR="00106D0C" w:rsidRPr="000C1570" w:rsidRDefault="00106D0C" w:rsidP="00106D0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36"/>
                <w:szCs w:val="36"/>
                <w:bdr w:val="none" w:sz="0" w:space="0" w:color="auto"/>
                <w:lang w:val="en-GB" w:eastAsia="en-GB"/>
              </w:rPr>
            </w:pPr>
            <w:r w:rsidRPr="000C1570">
              <w:rPr>
                <w:rFonts w:ascii="Palatino Linotype" w:eastAsia="Times New Roman" w:hAnsi="Palatino Linotype" w:cs="Arial"/>
                <w:kern w:val="24"/>
                <w:bdr w:val="none" w:sz="0" w:space="0" w:color="auto"/>
                <w:lang w:val="en-GB" w:eastAsia="en-GB"/>
              </w:rPr>
              <w:t>We often do on the young ones – they’re more impressionable</w:t>
            </w:r>
          </w:p>
        </w:tc>
        <w:tc>
          <w:tcPr>
            <w:tcW w:w="6754" w:type="dxa"/>
            <w:tcBorders>
              <w:top w:val="single" w:sz="4" w:space="0" w:color="auto"/>
              <w:left w:val="single" w:sz="4" w:space="0" w:color="auto"/>
              <w:bottom w:val="single" w:sz="4" w:space="0" w:color="auto"/>
              <w:right w:val="single" w:sz="4" w:space="0" w:color="auto"/>
            </w:tcBorders>
            <w:shd w:val="clear" w:color="auto" w:fill="FFFFFF" w:themeFill="text1"/>
            <w:tcMar>
              <w:top w:w="72" w:type="dxa"/>
              <w:left w:w="144" w:type="dxa"/>
              <w:bottom w:w="72" w:type="dxa"/>
              <w:right w:w="144" w:type="dxa"/>
            </w:tcMar>
            <w:hideMark/>
          </w:tcPr>
          <w:p w:rsidR="00106D0C" w:rsidRPr="000C1570" w:rsidRDefault="00106D0C" w:rsidP="00106D0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36"/>
                <w:szCs w:val="36"/>
                <w:bdr w:val="none" w:sz="0" w:space="0" w:color="auto"/>
                <w:lang w:val="en-GB" w:eastAsia="en-GB"/>
              </w:rPr>
            </w:pPr>
            <w:r w:rsidRPr="000C1570">
              <w:rPr>
                <w:rFonts w:ascii="Palatino Linotype" w:eastAsia="Times New Roman" w:hAnsi="Palatino Linotype" w:cs="Arial"/>
                <w:kern w:val="24"/>
                <w:bdr w:val="none" w:sz="0" w:space="0" w:color="auto"/>
                <w:lang w:val="en-GB" w:eastAsia="en-GB"/>
              </w:rPr>
              <w:t xml:space="preserve">The Inspector shows Priestley's view that it is the younger generation who will bring change. Sheila and Eric are the two who change the most. </w:t>
            </w:r>
          </w:p>
        </w:tc>
      </w:tr>
      <w:tr w:rsidR="00106D0C" w:rsidRPr="000C1570" w:rsidTr="00106D0C">
        <w:trPr>
          <w:trHeight w:val="584"/>
        </w:trPr>
        <w:tc>
          <w:tcPr>
            <w:tcW w:w="3159" w:type="dxa"/>
            <w:tcBorders>
              <w:top w:val="single" w:sz="4" w:space="0" w:color="auto"/>
              <w:left w:val="single" w:sz="4" w:space="0" w:color="auto"/>
              <w:bottom w:val="single" w:sz="4" w:space="0" w:color="auto"/>
              <w:right w:val="single" w:sz="4" w:space="0" w:color="auto"/>
            </w:tcBorders>
            <w:shd w:val="clear" w:color="auto" w:fill="FFFFFF" w:themeFill="text1"/>
            <w:tcMar>
              <w:top w:w="72" w:type="dxa"/>
              <w:left w:w="144" w:type="dxa"/>
              <w:bottom w:w="72" w:type="dxa"/>
              <w:right w:w="144" w:type="dxa"/>
            </w:tcMar>
            <w:hideMark/>
          </w:tcPr>
          <w:p w:rsidR="00106D0C" w:rsidRPr="000C1570" w:rsidRDefault="00106D0C" w:rsidP="00106D0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36"/>
                <w:szCs w:val="36"/>
                <w:bdr w:val="none" w:sz="0" w:space="0" w:color="auto"/>
                <w:lang w:val="en-GB" w:eastAsia="en-GB"/>
              </w:rPr>
            </w:pPr>
            <w:r w:rsidRPr="000C1570">
              <w:rPr>
                <w:rFonts w:ascii="Palatino Linotype" w:eastAsia="Times New Roman" w:hAnsi="Palatino Linotype" w:cs="Arial"/>
                <w:kern w:val="24"/>
                <w:bdr w:val="none" w:sz="0" w:space="0" w:color="auto"/>
                <w:lang w:val="en-GB" w:eastAsia="en-GB"/>
              </w:rPr>
              <w:t>I felt rotten at the time and I feel worse now</w:t>
            </w:r>
          </w:p>
        </w:tc>
        <w:tc>
          <w:tcPr>
            <w:tcW w:w="6754" w:type="dxa"/>
            <w:tcBorders>
              <w:top w:val="single" w:sz="4" w:space="0" w:color="auto"/>
              <w:left w:val="single" w:sz="4" w:space="0" w:color="auto"/>
              <w:bottom w:val="single" w:sz="4" w:space="0" w:color="auto"/>
              <w:right w:val="single" w:sz="4" w:space="0" w:color="auto"/>
            </w:tcBorders>
            <w:shd w:val="clear" w:color="auto" w:fill="FFFFFF" w:themeFill="text1"/>
            <w:tcMar>
              <w:top w:w="72" w:type="dxa"/>
              <w:left w:w="144" w:type="dxa"/>
              <w:bottom w:w="72" w:type="dxa"/>
              <w:right w:w="144" w:type="dxa"/>
            </w:tcMar>
            <w:hideMark/>
          </w:tcPr>
          <w:p w:rsidR="00106D0C" w:rsidRPr="000C1570" w:rsidRDefault="00106D0C" w:rsidP="00106D0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36"/>
                <w:szCs w:val="36"/>
                <w:bdr w:val="none" w:sz="0" w:space="0" w:color="auto"/>
                <w:lang w:val="en-GB" w:eastAsia="en-GB"/>
              </w:rPr>
            </w:pPr>
            <w:r w:rsidRPr="000C1570">
              <w:rPr>
                <w:rFonts w:ascii="Palatino Linotype" w:eastAsia="Times New Roman" w:hAnsi="Palatino Linotype" w:cs="Arial"/>
                <w:kern w:val="24"/>
                <w:bdr w:val="none" w:sz="0" w:space="0" w:color="auto"/>
                <w:lang w:val="en-GB" w:eastAsia="en-GB"/>
              </w:rPr>
              <w:t xml:space="preserve">Sheila shows her regret/guilt – she also shows that she was already feeling bad about her actions and so was ready for the inspectors message. </w:t>
            </w:r>
          </w:p>
        </w:tc>
      </w:tr>
      <w:tr w:rsidR="00106D0C" w:rsidRPr="000C1570" w:rsidTr="00106D0C">
        <w:trPr>
          <w:trHeight w:val="584"/>
        </w:trPr>
        <w:tc>
          <w:tcPr>
            <w:tcW w:w="3159" w:type="dxa"/>
            <w:tcBorders>
              <w:top w:val="single" w:sz="4" w:space="0" w:color="auto"/>
              <w:left w:val="single" w:sz="4" w:space="0" w:color="auto"/>
              <w:bottom w:val="single" w:sz="4" w:space="0" w:color="auto"/>
              <w:right w:val="single" w:sz="4" w:space="0" w:color="auto"/>
            </w:tcBorders>
            <w:shd w:val="clear" w:color="auto" w:fill="FFFFFF" w:themeFill="text1"/>
            <w:tcMar>
              <w:top w:w="72" w:type="dxa"/>
              <w:left w:w="144" w:type="dxa"/>
              <w:bottom w:w="72" w:type="dxa"/>
              <w:right w:w="144" w:type="dxa"/>
            </w:tcMar>
            <w:hideMark/>
          </w:tcPr>
          <w:p w:rsidR="00106D0C" w:rsidRPr="000C1570" w:rsidRDefault="00106D0C" w:rsidP="00106D0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36"/>
                <w:szCs w:val="36"/>
                <w:bdr w:val="none" w:sz="0" w:space="0" w:color="auto"/>
                <w:lang w:val="en-GB" w:eastAsia="en-GB"/>
              </w:rPr>
            </w:pPr>
            <w:r w:rsidRPr="000C1570">
              <w:rPr>
                <w:rFonts w:ascii="Palatino Linotype" w:eastAsia="Times New Roman" w:hAnsi="Palatino Linotype" w:cs="Arial"/>
                <w:kern w:val="24"/>
                <w:bdr w:val="none" w:sz="0" w:space="0" w:color="auto"/>
                <w:lang w:val="en-GB" w:eastAsia="en-GB"/>
              </w:rPr>
              <w:t>Unsinkable, absolutely unsinkable</w:t>
            </w:r>
          </w:p>
        </w:tc>
        <w:tc>
          <w:tcPr>
            <w:tcW w:w="6754" w:type="dxa"/>
            <w:tcBorders>
              <w:top w:val="single" w:sz="4" w:space="0" w:color="auto"/>
              <w:left w:val="single" w:sz="4" w:space="0" w:color="auto"/>
              <w:bottom w:val="single" w:sz="4" w:space="0" w:color="auto"/>
              <w:right w:val="single" w:sz="4" w:space="0" w:color="auto"/>
            </w:tcBorders>
            <w:shd w:val="clear" w:color="auto" w:fill="FFFFFF" w:themeFill="text1"/>
            <w:tcMar>
              <w:top w:w="72" w:type="dxa"/>
              <w:left w:w="144" w:type="dxa"/>
              <w:bottom w:w="72" w:type="dxa"/>
              <w:right w:w="144" w:type="dxa"/>
            </w:tcMar>
            <w:hideMark/>
          </w:tcPr>
          <w:p w:rsidR="00106D0C" w:rsidRPr="000C1570" w:rsidRDefault="00106D0C" w:rsidP="00106D0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36"/>
                <w:szCs w:val="36"/>
                <w:bdr w:val="none" w:sz="0" w:space="0" w:color="auto"/>
                <w:lang w:val="en-GB" w:eastAsia="en-GB"/>
              </w:rPr>
            </w:pPr>
            <w:r w:rsidRPr="000C1570">
              <w:rPr>
                <w:rFonts w:ascii="Palatino Linotype" w:eastAsia="Times New Roman" w:hAnsi="Palatino Linotype" w:cs="Arial"/>
                <w:kern w:val="24"/>
                <w:bdr w:val="none" w:sz="0" w:space="0" w:color="auto"/>
                <w:lang w:val="en-GB" w:eastAsia="en-GB"/>
              </w:rPr>
              <w:t xml:space="preserve">Mr Birling gives a long speech at the beginning (showing he values his own opinion) and uses dramatic irony – for example saying the Titanic is unsinkable. This will make him seem foolish to the audience in 1945 who have seen the events in between. </w:t>
            </w:r>
          </w:p>
        </w:tc>
      </w:tr>
      <w:tr w:rsidR="00106D0C" w:rsidRPr="000C1570" w:rsidTr="00106D0C">
        <w:trPr>
          <w:trHeight w:val="584"/>
        </w:trPr>
        <w:tc>
          <w:tcPr>
            <w:tcW w:w="3159" w:type="dxa"/>
            <w:tcBorders>
              <w:top w:val="single" w:sz="4" w:space="0" w:color="auto"/>
              <w:left w:val="single" w:sz="4" w:space="0" w:color="auto"/>
              <w:bottom w:val="single" w:sz="4" w:space="0" w:color="auto"/>
              <w:right w:val="single" w:sz="4" w:space="0" w:color="auto"/>
            </w:tcBorders>
            <w:shd w:val="clear" w:color="auto" w:fill="FFFFFF" w:themeFill="text1"/>
            <w:tcMar>
              <w:top w:w="72" w:type="dxa"/>
              <w:left w:w="144" w:type="dxa"/>
              <w:bottom w:w="72" w:type="dxa"/>
              <w:right w:w="144" w:type="dxa"/>
            </w:tcMar>
            <w:hideMark/>
          </w:tcPr>
          <w:p w:rsidR="00106D0C" w:rsidRPr="000C1570" w:rsidRDefault="00106D0C" w:rsidP="00106D0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36"/>
                <w:szCs w:val="36"/>
                <w:bdr w:val="none" w:sz="0" w:space="0" w:color="auto"/>
                <w:lang w:val="en-GB" w:eastAsia="en-GB"/>
              </w:rPr>
            </w:pPr>
            <w:r w:rsidRPr="000C1570">
              <w:rPr>
                <w:rFonts w:ascii="Palatino Linotype" w:eastAsia="Times New Roman" w:hAnsi="Palatino Linotype" w:cs="Arial"/>
                <w:kern w:val="24"/>
                <w:bdr w:val="none" w:sz="0" w:space="0" w:color="auto"/>
                <w:lang w:val="en-GB" w:eastAsia="en-GB"/>
              </w:rPr>
              <w:t>There are millions and millions of Eva Smiths</w:t>
            </w:r>
          </w:p>
        </w:tc>
        <w:tc>
          <w:tcPr>
            <w:tcW w:w="6754" w:type="dxa"/>
            <w:tcBorders>
              <w:top w:val="single" w:sz="4" w:space="0" w:color="auto"/>
              <w:left w:val="single" w:sz="4" w:space="0" w:color="auto"/>
              <w:bottom w:val="single" w:sz="4" w:space="0" w:color="auto"/>
              <w:right w:val="single" w:sz="4" w:space="0" w:color="auto"/>
            </w:tcBorders>
            <w:shd w:val="clear" w:color="auto" w:fill="FFFFFF" w:themeFill="text1"/>
            <w:tcMar>
              <w:top w:w="72" w:type="dxa"/>
              <w:left w:w="144" w:type="dxa"/>
              <w:bottom w:w="72" w:type="dxa"/>
              <w:right w:w="144" w:type="dxa"/>
            </w:tcMar>
            <w:hideMark/>
          </w:tcPr>
          <w:p w:rsidR="00106D0C" w:rsidRPr="000C1570" w:rsidRDefault="00106D0C" w:rsidP="00106D0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36"/>
                <w:szCs w:val="36"/>
                <w:bdr w:val="none" w:sz="0" w:space="0" w:color="auto"/>
                <w:lang w:val="en-GB" w:eastAsia="en-GB"/>
              </w:rPr>
            </w:pPr>
            <w:r w:rsidRPr="000C1570">
              <w:rPr>
                <w:rFonts w:ascii="Palatino Linotype" w:eastAsia="Times New Roman" w:hAnsi="Palatino Linotype" w:cs="Arial"/>
                <w:kern w:val="24"/>
                <w:bdr w:val="none" w:sz="0" w:space="0" w:color="auto"/>
                <w:lang w:val="en-GB" w:eastAsia="en-GB"/>
              </w:rPr>
              <w:t>The Inspector shows that Eva is not the only person who needs help – he wants the audience to leave with a conscience and act differently towards those around them</w:t>
            </w:r>
          </w:p>
        </w:tc>
      </w:tr>
      <w:tr w:rsidR="00106D0C" w:rsidRPr="000C1570" w:rsidTr="00106D0C">
        <w:trPr>
          <w:trHeight w:val="584"/>
        </w:trPr>
        <w:tc>
          <w:tcPr>
            <w:tcW w:w="3159" w:type="dxa"/>
            <w:tcBorders>
              <w:top w:val="single" w:sz="4" w:space="0" w:color="auto"/>
              <w:left w:val="single" w:sz="4" w:space="0" w:color="auto"/>
              <w:bottom w:val="single" w:sz="4" w:space="0" w:color="auto"/>
              <w:right w:val="single" w:sz="4" w:space="0" w:color="auto"/>
            </w:tcBorders>
            <w:shd w:val="clear" w:color="auto" w:fill="FFFFFF" w:themeFill="text1"/>
            <w:tcMar>
              <w:top w:w="72" w:type="dxa"/>
              <w:left w:w="144" w:type="dxa"/>
              <w:bottom w:w="72" w:type="dxa"/>
              <w:right w:w="144" w:type="dxa"/>
            </w:tcMar>
            <w:hideMark/>
          </w:tcPr>
          <w:p w:rsidR="00106D0C" w:rsidRPr="000C1570" w:rsidRDefault="00106D0C" w:rsidP="00106D0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36"/>
                <w:szCs w:val="36"/>
                <w:bdr w:val="none" w:sz="0" w:space="0" w:color="auto"/>
                <w:lang w:val="en-GB" w:eastAsia="en-GB"/>
              </w:rPr>
            </w:pPr>
            <w:r w:rsidRPr="000C1570">
              <w:rPr>
                <w:rFonts w:ascii="Palatino Linotype" w:eastAsia="Times New Roman" w:hAnsi="Palatino Linotype" w:cs="Arial"/>
                <w:kern w:val="24"/>
                <w:bdr w:val="none" w:sz="0" w:space="0" w:color="auto"/>
                <w:lang w:val="en-GB" w:eastAsia="en-GB"/>
              </w:rPr>
              <w:t>The point is you don’t seem to have learnt anything</w:t>
            </w:r>
          </w:p>
        </w:tc>
        <w:tc>
          <w:tcPr>
            <w:tcW w:w="6754" w:type="dxa"/>
            <w:tcBorders>
              <w:top w:val="single" w:sz="4" w:space="0" w:color="auto"/>
              <w:left w:val="single" w:sz="4" w:space="0" w:color="auto"/>
              <w:bottom w:val="single" w:sz="4" w:space="0" w:color="auto"/>
              <w:right w:val="single" w:sz="4" w:space="0" w:color="auto"/>
            </w:tcBorders>
            <w:shd w:val="clear" w:color="auto" w:fill="FFFFFF" w:themeFill="text1"/>
            <w:tcMar>
              <w:top w:w="72" w:type="dxa"/>
              <w:left w:w="144" w:type="dxa"/>
              <w:bottom w:w="72" w:type="dxa"/>
              <w:right w:w="144" w:type="dxa"/>
            </w:tcMar>
            <w:hideMark/>
          </w:tcPr>
          <w:p w:rsidR="00106D0C" w:rsidRPr="000C1570" w:rsidRDefault="00106D0C" w:rsidP="00106D0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36"/>
                <w:szCs w:val="36"/>
                <w:bdr w:val="none" w:sz="0" w:space="0" w:color="auto"/>
                <w:lang w:val="en-GB" w:eastAsia="en-GB"/>
              </w:rPr>
            </w:pPr>
            <w:r w:rsidRPr="000C1570">
              <w:rPr>
                <w:rFonts w:ascii="Palatino Linotype" w:eastAsia="Times New Roman" w:hAnsi="Palatino Linotype" w:cs="Arial"/>
                <w:kern w:val="24"/>
                <w:bdr w:val="none" w:sz="0" w:space="0" w:color="auto"/>
                <w:lang w:val="en-GB" w:eastAsia="en-GB"/>
              </w:rPr>
              <w:t xml:space="preserve">Sheila is frustrated at her family because they do not seem to change. The older generation and Gerald (upper class) return to their old ways at the end. </w:t>
            </w:r>
          </w:p>
        </w:tc>
      </w:tr>
    </w:tbl>
    <w:p w:rsidR="00106D0C" w:rsidRDefault="00106D0C">
      <w:pPr>
        <w:pStyle w:val="Body2"/>
        <w:rPr>
          <w:rFonts w:ascii="Arial Unicode MS" w:hAnsi="Palatino"/>
          <w:color w:val="auto"/>
        </w:rPr>
      </w:pPr>
    </w:p>
    <w:p w:rsidR="00106D0C" w:rsidRDefault="00106D0C">
      <w:pPr>
        <w:pStyle w:val="Body2"/>
        <w:rPr>
          <w:rFonts w:ascii="Arial Unicode MS" w:hAnsi="Palatino"/>
          <w:color w:val="auto"/>
        </w:rPr>
      </w:pPr>
    </w:p>
    <w:p w:rsidR="00106D0C" w:rsidRDefault="00106D0C">
      <w:pPr>
        <w:pStyle w:val="Body2"/>
        <w:rPr>
          <w:rFonts w:ascii="Arial Unicode MS" w:hAnsi="Palatino"/>
          <w:color w:val="auto"/>
        </w:rPr>
      </w:pPr>
    </w:p>
    <w:p w:rsidR="00106D0C" w:rsidRPr="000C1570" w:rsidRDefault="00106D0C">
      <w:pPr>
        <w:pStyle w:val="Body2"/>
        <w:rPr>
          <w:rFonts w:ascii="Arial Unicode MS" w:hAnsi="Palatino"/>
          <w:color w:val="auto"/>
        </w:rPr>
      </w:pPr>
    </w:p>
    <w:sectPr w:rsidR="00106D0C" w:rsidRPr="000C1570" w:rsidSect="00106D0C">
      <w:headerReference w:type="default" r:id="rId6"/>
      <w:footerReference w:type="default" r:id="rId7"/>
      <w:pgSz w:w="11900" w:h="16840"/>
      <w:pgMar w:top="1080" w:right="1152" w:bottom="1656" w:left="1152"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76F" w:rsidRDefault="00112C92">
      <w:r>
        <w:separator/>
      </w:r>
    </w:p>
  </w:endnote>
  <w:endnote w:type="continuationSeparator" w:id="0">
    <w:p w:rsidR="00A0576F" w:rsidRDefault="0011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Palatino">
    <w:altName w:val="Book Antiqua"/>
    <w:charset w:val="00"/>
    <w:family w:val="roman"/>
    <w:pitch w:val="default"/>
  </w:font>
  <w:font w:name="Didot">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3D3" w:rsidRDefault="00112C92">
    <w:pPr>
      <w:pStyle w:val="FreeForm"/>
      <w:tabs>
        <w:tab w:val="center" w:pos="4798"/>
        <w:tab w:val="right" w:pos="9596"/>
      </w:tabs>
      <w:spacing w:before="60" w:after="60" w:line="240" w:lineRule="auto"/>
      <w:ind w:firstLine="0"/>
    </w:pPr>
    <w:r>
      <w:rPr>
        <w:rFonts w:ascii="Helvetica"/>
        <w:caps/>
        <w:color w:val="008CB4"/>
        <w:sz w:val="20"/>
        <w:szCs w:val="20"/>
      </w:rPr>
      <w:tab/>
    </w:r>
    <w:r>
      <w:rPr>
        <w:rFonts w:ascii="Helvetica"/>
        <w:caps/>
        <w:color w:val="008CB4"/>
        <w:sz w:val="20"/>
        <w:szCs w:val="20"/>
      </w:rPr>
      <w:tab/>
    </w:r>
    <w:r>
      <w:rPr>
        <w:rFonts w:ascii="Helvetica"/>
        <w:caps/>
        <w:color w:val="008CB4"/>
        <w:sz w:val="20"/>
        <w:szCs w:val="20"/>
      </w:rPr>
      <w:fldChar w:fldCharType="begin"/>
    </w:r>
    <w:r>
      <w:rPr>
        <w:rFonts w:ascii="Helvetica"/>
        <w:caps/>
        <w:color w:val="008CB4"/>
        <w:sz w:val="20"/>
        <w:szCs w:val="20"/>
      </w:rPr>
      <w:instrText xml:space="preserve"> PAGE </w:instrText>
    </w:r>
    <w:r>
      <w:rPr>
        <w:rFonts w:ascii="Helvetica"/>
        <w:caps/>
        <w:color w:val="008CB4"/>
        <w:sz w:val="20"/>
        <w:szCs w:val="20"/>
      </w:rPr>
      <w:fldChar w:fldCharType="separate"/>
    </w:r>
    <w:r w:rsidR="002A1E36">
      <w:rPr>
        <w:rFonts w:ascii="Helvetica"/>
        <w:caps/>
        <w:noProof/>
        <w:color w:val="008CB4"/>
        <w:sz w:val="20"/>
        <w:szCs w:val="20"/>
      </w:rPr>
      <w:t>3</w:t>
    </w:r>
    <w:r>
      <w:rPr>
        <w:rFonts w:ascii="Helvetica"/>
        <w:caps/>
        <w:color w:val="008CB4"/>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76F" w:rsidRDefault="00112C92">
      <w:r>
        <w:separator/>
      </w:r>
    </w:p>
  </w:footnote>
  <w:footnote w:type="continuationSeparator" w:id="0">
    <w:p w:rsidR="00A0576F" w:rsidRDefault="0011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3D3" w:rsidRDefault="00112C92">
    <w:r>
      <w:rPr>
        <w:noProof/>
        <w:lang w:val="en-GB" w:eastAsia="en-GB"/>
      </w:rPr>
      <mc:AlternateContent>
        <mc:Choice Requires="wps">
          <w:drawing>
            <wp:anchor distT="152400" distB="152400" distL="152400" distR="152400" simplePos="0" relativeHeight="251658240" behindDoc="1" locked="0" layoutInCell="1" allowOverlap="1">
              <wp:simplePos x="0" y="0"/>
              <wp:positionH relativeFrom="page">
                <wp:posOffset>718820</wp:posOffset>
              </wp:positionH>
              <wp:positionV relativeFrom="page">
                <wp:posOffset>444500</wp:posOffset>
              </wp:positionV>
              <wp:extent cx="6111748"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6111748" cy="0"/>
                      </a:xfrm>
                      <a:prstGeom prst="line">
                        <a:avLst/>
                      </a:prstGeom>
                      <a:noFill/>
                      <a:ln w="9525" cap="flat">
                        <a:solidFill>
                          <a:srgbClr val="008CB4"/>
                        </a:solidFill>
                        <a:prstDash val="solid"/>
                        <a:miter lim="400000"/>
                      </a:ln>
                      <a:effectLst/>
                    </wps:spPr>
                    <wps:bodyPr/>
                  </wps:wsp>
                </a:graphicData>
              </a:graphic>
            </wp:anchor>
          </w:drawing>
        </mc:Choice>
        <mc:Fallback>
          <w:pict>
            <v:line id="_x0000_s1029" style="visibility:visible;position:absolute;margin-left:56.6pt;margin-top:35.0pt;width:481.2pt;height:0.0pt;z-index:-251658240;mso-position-horizontal:absolute;mso-position-horizontal-relative:page;mso-position-vertical:absolute;mso-position-vertical-relative:page;mso-wrap-distance-left:12.0pt;mso-wrap-distance-top:12.0pt;mso-wrap-distance-right:12.0pt;mso-wrap-distance-bottom:12.0pt;">
              <v:fill on="f"/>
              <v:stroke filltype="solid" color="#008CB4" opacity="100.0%" weight="0.8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noProof/>
        <w:lang w:val="en-GB" w:eastAsia="en-GB"/>
      </w:rPr>
      <mc:AlternateContent>
        <mc:Choice Requires="wps">
          <w:drawing>
            <wp:anchor distT="152400" distB="152400" distL="152400" distR="152400" simplePos="0" relativeHeight="251659264" behindDoc="1" locked="0" layoutInCell="1" allowOverlap="1">
              <wp:simplePos x="0" y="0"/>
              <wp:positionH relativeFrom="page">
                <wp:posOffset>723900</wp:posOffset>
              </wp:positionH>
              <wp:positionV relativeFrom="page">
                <wp:posOffset>9906000</wp:posOffset>
              </wp:positionV>
              <wp:extent cx="6111748" cy="0"/>
              <wp:effectExtent l="0" t="0" r="0" b="0"/>
              <wp:wrapNone/>
              <wp:docPr id="1073741826" name="officeArt object"/>
              <wp:cNvGraphicFramePr/>
              <a:graphic xmlns:a="http://schemas.openxmlformats.org/drawingml/2006/main">
                <a:graphicData uri="http://schemas.microsoft.com/office/word/2010/wordprocessingShape">
                  <wps:wsp>
                    <wps:cNvCnPr/>
                    <wps:spPr>
                      <a:xfrm>
                        <a:off x="0" y="0"/>
                        <a:ext cx="6111748" cy="0"/>
                      </a:xfrm>
                      <a:prstGeom prst="line">
                        <a:avLst/>
                      </a:prstGeom>
                      <a:noFill/>
                      <a:ln w="9525" cap="flat">
                        <a:solidFill>
                          <a:srgbClr val="008CB4"/>
                        </a:solidFill>
                        <a:prstDash val="solid"/>
                        <a:miter lim="400000"/>
                      </a:ln>
                      <a:effectLst/>
                    </wps:spPr>
                    <wps:bodyPr/>
                  </wps:wsp>
                </a:graphicData>
              </a:graphic>
            </wp:anchor>
          </w:drawing>
        </mc:Choice>
        <mc:Fallback>
          <w:pict>
            <v:line id="_x0000_s1030" style="visibility:visible;position:absolute;margin-left:57.0pt;margin-top:780.0pt;width:481.2pt;height:0.0pt;z-index:-251657216;mso-position-horizontal:absolute;mso-position-horizontal-relative:page;mso-position-vertical:absolute;mso-position-vertical-relative:page;mso-wrap-distance-left:12.0pt;mso-wrap-distance-top:12.0pt;mso-wrap-distance-right:12.0pt;mso-wrap-distance-bottom:12.0pt;">
              <v:fill on="f"/>
              <v:stroke filltype="solid" color="#008CB4" opacity="100.0%" weight="0.8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3D3"/>
    <w:rsid w:val="000C1570"/>
    <w:rsid w:val="00106D0C"/>
    <w:rsid w:val="00112C92"/>
    <w:rsid w:val="002A1E36"/>
    <w:rsid w:val="005B23D3"/>
    <w:rsid w:val="00832969"/>
    <w:rsid w:val="00911F94"/>
    <w:rsid w:val="00A0576F"/>
    <w:rsid w:val="00B955FF"/>
    <w:rsid w:val="00F23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3278E"/>
  <w15:docId w15:val="{4E1DFF91-B780-43A3-B54E-42F0126CB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pPr>
      <w:spacing w:line="288" w:lineRule="auto"/>
      <w:ind w:firstLine="600"/>
    </w:pPr>
    <w:rPr>
      <w:rFonts w:ascii="Palatino" w:hAnsi="Arial Unicode MS" w:cs="Arial Unicode MS"/>
      <w:color w:val="000000"/>
      <w:sz w:val="24"/>
      <w:szCs w:val="24"/>
    </w:rPr>
  </w:style>
  <w:style w:type="paragraph" w:styleId="Title">
    <w:name w:val="Title"/>
    <w:next w:val="Body2"/>
    <w:pPr>
      <w:spacing w:before="220" w:after="300" w:line="192" w:lineRule="auto"/>
    </w:pPr>
    <w:rPr>
      <w:rFonts w:ascii="Didot" w:hAnsi="Arial Unicode MS" w:cs="Arial Unicode MS"/>
      <w:color w:val="008CB4"/>
      <w:spacing w:val="-8"/>
      <w:sz w:val="84"/>
      <w:szCs w:val="84"/>
      <w:lang w:val="en-US"/>
    </w:rPr>
  </w:style>
  <w:style w:type="paragraph" w:customStyle="1" w:styleId="Body2">
    <w:name w:val="Body 2"/>
    <w:rPr>
      <w:rFonts w:ascii="Palatino" w:hAnsi="Arial Unicode MS" w:cs="Arial Unicode MS"/>
      <w:color w:val="000000"/>
      <w:sz w:val="24"/>
      <w:szCs w:val="24"/>
      <w:lang w:val="en-US"/>
    </w:rPr>
  </w:style>
  <w:style w:type="paragraph" w:customStyle="1" w:styleId="Subheading">
    <w:name w:val="Subheading"/>
    <w:next w:val="Body2"/>
    <w:rPr>
      <w:rFonts w:ascii="Helvetica" w:eastAsia="Helvetica" w:hAnsi="Helvetica" w:cs="Helvetica"/>
      <w:color w:val="000000"/>
      <w:spacing w:val="4"/>
      <w:sz w:val="24"/>
      <w:szCs w:val="24"/>
    </w:rPr>
  </w:style>
  <w:style w:type="paragraph" w:customStyle="1" w:styleId="Heading">
    <w:name w:val="Heading"/>
    <w:next w:val="Body2"/>
    <w:pPr>
      <w:spacing w:before="60" w:after="180"/>
      <w:jc w:val="center"/>
      <w:outlineLvl w:val="0"/>
    </w:pPr>
    <w:rPr>
      <w:rFonts w:ascii="Helvetica" w:hAnsi="Arial Unicode MS" w:cs="Arial Unicode MS"/>
      <w:b/>
      <w:bCs/>
      <w:color w:val="008CB4"/>
      <w:sz w:val="36"/>
      <w:szCs w:val="36"/>
      <w:lang w:val="en-US"/>
    </w:rPr>
  </w:style>
  <w:style w:type="paragraph" w:styleId="NormalWeb">
    <w:name w:val="Normal (Web)"/>
    <w:basedOn w:val="Normal"/>
    <w:uiPriority w:val="99"/>
    <w:semiHidden/>
    <w:unhideWhenUsed/>
    <w:rsid w:val="00911F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Strong">
    <w:name w:val="Strong"/>
    <w:basedOn w:val="DefaultParagraphFont"/>
    <w:uiPriority w:val="22"/>
    <w:qFormat/>
    <w:rsid w:val="00B955FF"/>
    <w:rPr>
      <w:b/>
      <w:bCs/>
    </w:rPr>
  </w:style>
  <w:style w:type="table" w:styleId="TableGrid">
    <w:name w:val="Table Grid"/>
    <w:basedOn w:val="TableNormal"/>
    <w:uiPriority w:val="39"/>
    <w:rsid w:val="00B95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2C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C92"/>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007310">
      <w:bodyDiv w:val="1"/>
      <w:marLeft w:val="0"/>
      <w:marRight w:val="0"/>
      <w:marTop w:val="0"/>
      <w:marBottom w:val="0"/>
      <w:divBdr>
        <w:top w:val="none" w:sz="0" w:space="0" w:color="auto"/>
        <w:left w:val="none" w:sz="0" w:space="0" w:color="auto"/>
        <w:bottom w:val="none" w:sz="0" w:space="0" w:color="auto"/>
        <w:right w:val="none" w:sz="0" w:space="0" w:color="auto"/>
      </w:divBdr>
    </w:div>
    <w:div w:id="603927421">
      <w:bodyDiv w:val="1"/>
      <w:marLeft w:val="0"/>
      <w:marRight w:val="0"/>
      <w:marTop w:val="0"/>
      <w:marBottom w:val="0"/>
      <w:divBdr>
        <w:top w:val="none" w:sz="0" w:space="0" w:color="auto"/>
        <w:left w:val="none" w:sz="0" w:space="0" w:color="auto"/>
        <w:bottom w:val="none" w:sz="0" w:space="0" w:color="auto"/>
        <w:right w:val="none" w:sz="0" w:space="0" w:color="auto"/>
      </w:divBdr>
    </w:div>
    <w:div w:id="641664374">
      <w:bodyDiv w:val="1"/>
      <w:marLeft w:val="0"/>
      <w:marRight w:val="0"/>
      <w:marTop w:val="0"/>
      <w:marBottom w:val="0"/>
      <w:divBdr>
        <w:top w:val="none" w:sz="0" w:space="0" w:color="auto"/>
        <w:left w:val="none" w:sz="0" w:space="0" w:color="auto"/>
        <w:bottom w:val="none" w:sz="0" w:space="0" w:color="auto"/>
        <w:right w:val="none" w:sz="0" w:space="0" w:color="auto"/>
      </w:divBdr>
    </w:div>
    <w:div w:id="1490824067">
      <w:bodyDiv w:val="1"/>
      <w:marLeft w:val="0"/>
      <w:marRight w:val="0"/>
      <w:marTop w:val="0"/>
      <w:marBottom w:val="0"/>
      <w:divBdr>
        <w:top w:val="none" w:sz="0" w:space="0" w:color="auto"/>
        <w:left w:val="none" w:sz="0" w:space="0" w:color="auto"/>
        <w:bottom w:val="none" w:sz="0" w:space="0" w:color="auto"/>
        <w:right w:val="none" w:sz="0" w:space="0" w:color="auto"/>
      </w:divBdr>
    </w:div>
    <w:div w:id="1650985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09_School_Report">
  <a:themeElements>
    <a:clrScheme name="09_School_Report">
      <a:dk1>
        <a:srgbClr val="FFFFFF"/>
      </a:dk1>
      <a:lt1>
        <a:srgbClr val="008CB4"/>
      </a:lt1>
      <a:dk2>
        <a:srgbClr val="5B5B5B"/>
      </a:dk2>
      <a:lt2>
        <a:srgbClr val="C9C9C9"/>
      </a:lt2>
      <a:accent1>
        <a:srgbClr val="008CB4"/>
      </a:accent1>
      <a:accent2>
        <a:srgbClr val="8EC44C"/>
      </a:accent2>
      <a:accent3>
        <a:srgbClr val="FFA72B"/>
      </a:accent3>
      <a:accent4>
        <a:srgbClr val="E3504B"/>
      </a:accent4>
      <a:accent5>
        <a:srgbClr val="8687C9"/>
      </a:accent5>
      <a:accent6>
        <a:srgbClr val="A89F97"/>
      </a:accent6>
      <a:hlink>
        <a:srgbClr val="0000FF"/>
      </a:hlink>
      <a:folHlink>
        <a:srgbClr val="FF00FF"/>
      </a:folHlink>
    </a:clrScheme>
    <a:fontScheme name="09_School_Report">
      <a:majorFont>
        <a:latin typeface="Didot"/>
        <a:ea typeface="Didot"/>
        <a:cs typeface="Didot"/>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8EC44C"/>
        </a:solidFill>
        <a:ln w="12700" cap="flat">
          <a:noFill/>
          <a:miter lim="400000"/>
        </a:ln>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20000"/>
          </a:lnSpc>
          <a:spcBef>
            <a:spcPts val="0"/>
          </a:spcBef>
          <a:spcAft>
            <a:spcPts val="0"/>
          </a:spcAft>
          <a:buClrTx/>
          <a:buSzTx/>
          <a:buFontTx/>
          <a:buNone/>
          <a:tabLst/>
          <a:defRPr kumimoji="0" sz="1400" b="0" i="0" u="none" strike="noStrike" cap="none" spc="0" normalizeH="0" baseline="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175" cap="flat">
          <a:solidFill>
            <a:srgbClr val="575452"/>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Palatino"/>
            <a:ea typeface="Palatino"/>
            <a:cs typeface="Palatino"/>
            <a:sym typeface="Palatino"/>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Aylesford</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Johnston</dc:creator>
  <cp:lastModifiedBy>Michelle Johnston</cp:lastModifiedBy>
  <cp:revision>2</cp:revision>
  <cp:lastPrinted>2020-01-28T14:55:00Z</cp:lastPrinted>
  <dcterms:created xsi:type="dcterms:W3CDTF">2020-02-07T13:17:00Z</dcterms:created>
  <dcterms:modified xsi:type="dcterms:W3CDTF">2020-02-07T13:17:00Z</dcterms:modified>
</cp:coreProperties>
</file>