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7" w:rsidRPr="00FA5CAA" w:rsidRDefault="00364F10" w:rsidP="00FA5CAA">
      <w:pPr>
        <w:pStyle w:val="BodyText"/>
        <w:spacing w:before="41"/>
        <w:ind w:left="1206"/>
        <w:rPr>
          <w:u w:val="single"/>
        </w:rPr>
      </w:pPr>
      <w:bookmarkStart w:id="0" w:name="_GoBack"/>
      <w:bookmarkEnd w:id="0"/>
      <w:r>
        <w:rPr>
          <w:u w:val="single"/>
        </w:rPr>
        <w:t>Ayles</w:t>
      </w:r>
      <w:r w:rsidR="00387347">
        <w:rPr>
          <w:u w:val="single"/>
        </w:rPr>
        <w:t xml:space="preserve">ford School comparison 2017, </w:t>
      </w:r>
      <w:r>
        <w:rPr>
          <w:u w:val="single"/>
        </w:rPr>
        <w:t>2018</w:t>
      </w:r>
      <w:r w:rsidR="00127045">
        <w:rPr>
          <w:u w:val="single"/>
        </w:rPr>
        <w:t xml:space="preserve"> </w:t>
      </w:r>
      <w:r w:rsidR="00387347">
        <w:rPr>
          <w:u w:val="single"/>
        </w:rPr>
        <w:t xml:space="preserve"> and 2019 </w:t>
      </w:r>
      <w:r>
        <w:rPr>
          <w:u w:val="single"/>
        </w:rPr>
        <w:t xml:space="preserve">based on </w:t>
      </w:r>
      <w:r w:rsidR="00387347">
        <w:rPr>
          <w:u w:val="single"/>
        </w:rPr>
        <w:t xml:space="preserve">unvalidated data for 2019 </w:t>
      </w:r>
    </w:p>
    <w:p w:rsidR="001D4DAA" w:rsidRDefault="001D4DAA">
      <w:pPr>
        <w:pStyle w:val="BodyText"/>
        <w:spacing w:before="12"/>
        <w:rPr>
          <w:sz w:val="23"/>
        </w:rPr>
      </w:pPr>
    </w:p>
    <w:tbl>
      <w:tblPr>
        <w:tblW w:w="10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0"/>
        <w:gridCol w:w="709"/>
        <w:gridCol w:w="850"/>
        <w:gridCol w:w="851"/>
        <w:gridCol w:w="1255"/>
      </w:tblGrid>
      <w:tr w:rsidR="003D3F45" w:rsidRPr="004B2868" w:rsidTr="004B2868">
        <w:trPr>
          <w:trHeight w:val="315"/>
        </w:trPr>
        <w:tc>
          <w:tcPr>
            <w:tcW w:w="6400" w:type="dxa"/>
            <w:tcBorders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Cohort information for pupils at the end of key stage 4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1"/>
              <w:ind w:left="30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6"/>
              <w:ind w:left="149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6"/>
              <w:ind w:left="149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2018/19</w:t>
            </w:r>
          </w:p>
          <w:p w:rsidR="003D3F45" w:rsidRPr="004B2868" w:rsidRDefault="003D3F45">
            <w:pPr>
              <w:pStyle w:val="TableParagraph"/>
              <w:spacing w:before="6"/>
              <w:ind w:left="149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With all results in and minus shadow students</w:t>
            </w:r>
          </w:p>
        </w:tc>
        <w:tc>
          <w:tcPr>
            <w:tcW w:w="1255" w:type="dxa"/>
            <w:tcBorders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6"/>
              <w:ind w:left="149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18/19</w:t>
            </w:r>
          </w:p>
          <w:p w:rsidR="003D3F45" w:rsidRPr="004B2868" w:rsidRDefault="003D3F45">
            <w:pPr>
              <w:pStyle w:val="TableParagraph"/>
              <w:spacing w:before="6"/>
              <w:ind w:left="149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Unvalidated Data which does not include Food, Retail or Remarks and includes 4 shadow students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at the end of Key Stage 4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140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143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key stage 4 pupils who are non-mobile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137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141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of key stage 4 pupils who are non-mobile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96%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94%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96%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96%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disadvantaged pupils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32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32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with English as an additional language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</w:t>
            </w:r>
          </w:p>
        </w:tc>
      </w:tr>
      <w:tr w:rsidR="003D3F45" w:rsidRPr="004B2868" w:rsidTr="004B2868">
        <w:trPr>
          <w:trHeight w:val="328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Headline measures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after adjustment for extreme pupil scores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-1.05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-0.67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-0.33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-0.40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lower confidence interval for adjusted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-1.26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-0.62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upper confidence interval for adjusted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-0.85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-0.44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-0.19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Average attainment 8 score per pupil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35.19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39.51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36.94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of pupils entering the English Baccalaureate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2%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8.2%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14.7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14.8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achieving grade 5 or above in English and maths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9%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12.30%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20%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18.31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22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Additional measures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achieving grade 4 or above in English and maths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38%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34% *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51%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46%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23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Progress 8 metadata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included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6F573F">
            <w:pPr>
              <w:pStyle w:val="TableParagraph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142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of pupils included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97%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98%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99%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who have had P8 score adjusted in measure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Unadjusted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-0.68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-0.2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-0.41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Unadjusted Progress 8 lower 95% confidence interval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-0.91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-0.61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Unadjusted Progress 8 upper 95% confidence interval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-0.45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-0.19</w:t>
            </w:r>
          </w:p>
        </w:tc>
      </w:tr>
      <w:tr w:rsidR="003D3F45" w:rsidRPr="004B2868" w:rsidTr="00FA5CAA">
        <w:trPr>
          <w:trHeight w:val="318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English element (all Progress 8 elements are unadjusted)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-1.41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-0.86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-0.24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-0.47</w:t>
            </w:r>
          </w:p>
        </w:tc>
      </w:tr>
      <w:tr w:rsidR="003D3F45" w:rsidRPr="004B2868" w:rsidTr="00FA5CAA">
        <w:trPr>
          <w:trHeight w:val="4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maths element (all Progress 8 elements are unadjusted)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-1.51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-0.70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-0.39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-0.36</w:t>
            </w:r>
          </w:p>
        </w:tc>
      </w:tr>
      <w:tr w:rsidR="003D3F45" w:rsidRPr="004B2868" w:rsidTr="00FA5CAA">
        <w:trPr>
          <w:trHeight w:val="519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English Baccalaureate element (all Progress 8 elements are unadjusted)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-1.88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-0.86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-0.25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-0.59</w:t>
            </w:r>
          </w:p>
        </w:tc>
      </w:tr>
      <w:tr w:rsidR="003D3F45" w:rsidRPr="004B2868" w:rsidTr="00FA5CAA">
        <w:trPr>
          <w:trHeight w:val="35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Open element (all Progress 8 elements are unadjusted)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-1.56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-0.34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-0.05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-0.2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20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Attainment 8 metadata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Attainment 8 score for English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7.41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8.88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8.18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Attainment 8 score for maths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6.56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7.39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7.14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Attainment 8 score for English Baccalaureate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9.19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10.07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9.76</w:t>
            </w:r>
          </w:p>
        </w:tc>
      </w:tr>
      <w:tr w:rsidR="003D3F45" w:rsidRPr="004B2868" w:rsidTr="004B2868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Attainment 8 score for Open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8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12.03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13.19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55232F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11,86</w:t>
            </w:r>
          </w:p>
        </w:tc>
      </w:tr>
      <w:tr w:rsidR="003D3F45" w:rsidRPr="004B2868" w:rsidTr="004B2868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22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Measures by pupil type - Low prior attainers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D3F45" w:rsidRPr="004B2868" w:rsidTr="004B2868">
        <w:trPr>
          <w:trHeight w:val="313"/>
        </w:trPr>
        <w:tc>
          <w:tcPr>
            <w:tcW w:w="6400" w:type="dxa"/>
            <w:tcBorders>
              <w:top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with low prior attainment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</w:tcBorders>
          </w:tcPr>
          <w:p w:rsidR="003D3F45" w:rsidRPr="004B2868" w:rsidRDefault="003D3F45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14</w:t>
            </w:r>
          </w:p>
        </w:tc>
        <w:tc>
          <w:tcPr>
            <w:tcW w:w="1255" w:type="dxa"/>
            <w:tcBorders>
              <w:top w:val="double" w:sz="1" w:space="0" w:color="000000"/>
              <w:left w:val="double" w:sz="1" w:space="0" w:color="000000"/>
            </w:tcBorders>
          </w:tcPr>
          <w:p w:rsidR="003D3F45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15</w:t>
            </w:r>
          </w:p>
        </w:tc>
      </w:tr>
    </w:tbl>
    <w:p w:rsidR="001D4DAA" w:rsidRPr="004B2868" w:rsidRDefault="001D4DAA">
      <w:pPr>
        <w:rPr>
          <w:sz w:val="18"/>
          <w:szCs w:val="18"/>
        </w:rPr>
        <w:sectPr w:rsidR="001D4DAA" w:rsidRPr="004B2868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0"/>
        <w:gridCol w:w="709"/>
        <w:gridCol w:w="850"/>
        <w:gridCol w:w="1053"/>
        <w:gridCol w:w="1053"/>
      </w:tblGrid>
      <w:tr w:rsidR="0055232F" w:rsidRPr="004B2868" w:rsidTr="0055232F">
        <w:trPr>
          <w:trHeight w:val="313"/>
        </w:trPr>
        <w:tc>
          <w:tcPr>
            <w:tcW w:w="6400" w:type="dxa"/>
            <w:tcBorders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lastRenderedPageBreak/>
              <w:t>Progress 8 score for pupils with low prior attainment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-0.37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-0.40</w:t>
            </w:r>
          </w:p>
        </w:tc>
        <w:tc>
          <w:tcPr>
            <w:tcW w:w="1053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-0,42</w:t>
            </w:r>
          </w:p>
        </w:tc>
      </w:tr>
      <w:tr w:rsidR="0055232F" w:rsidRPr="004B2868" w:rsidTr="00FA5CAA">
        <w:trPr>
          <w:trHeight w:val="439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right="9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lower 95% confidence interval for pupils with low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-0.88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-1.08</w:t>
            </w:r>
          </w:p>
        </w:tc>
      </w:tr>
      <w:tr w:rsidR="0055232F" w:rsidRPr="004B2868" w:rsidTr="00FA5CAA">
        <w:trPr>
          <w:trHeight w:val="431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right="9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upper 95% confidence interval for pupils with low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0.15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0.23</w:t>
            </w:r>
          </w:p>
        </w:tc>
      </w:tr>
      <w:tr w:rsidR="0055232F" w:rsidRPr="004B2868" w:rsidTr="00FA5CAA">
        <w:trPr>
          <w:trHeight w:val="424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Average Attainment 8 score per pupils with low prior attainment pupil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23.58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20.83</w:t>
            </w:r>
          </w:p>
        </w:tc>
      </w:tr>
      <w:tr w:rsidR="0055232F" w:rsidRPr="004B2868" w:rsidTr="0055232F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22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Measures by pupil type - Middle prior attainers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55232F" w:rsidRPr="004B2868" w:rsidTr="00FA5CAA">
        <w:trPr>
          <w:trHeight w:val="363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with middle prior attainment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68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98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91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pupils with middle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-0.97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-0.44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-0.31</w:t>
            </w:r>
          </w:p>
        </w:tc>
      </w:tr>
      <w:tr w:rsidR="0055232F" w:rsidRPr="004B2868" w:rsidTr="00FA5CAA">
        <w:trPr>
          <w:trHeight w:val="373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right="3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lower 95% confidence interval for pupils with middle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-1.23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-0.74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-0.57</w:t>
            </w:r>
          </w:p>
        </w:tc>
      </w:tr>
      <w:tr w:rsidR="0055232F" w:rsidRPr="004B2868" w:rsidTr="00FA5CAA">
        <w:trPr>
          <w:trHeight w:val="421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right="3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upper 95% confidence interval for pupils with middle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-0.7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-0.14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-0.04</w:t>
            </w:r>
          </w:p>
        </w:tc>
      </w:tr>
      <w:tr w:rsidR="0055232F" w:rsidRPr="004B2868" w:rsidTr="00FA5CAA">
        <w:trPr>
          <w:trHeight w:val="413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right="12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Average Attainment 8 score per pupils with middle prior attainment pupil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35.57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36.24</w:t>
            </w:r>
          </w:p>
        </w:tc>
      </w:tr>
      <w:tr w:rsidR="0055232F" w:rsidRPr="004B2868" w:rsidTr="00FA5CAA">
        <w:trPr>
          <w:trHeight w:val="420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% of pupils with middle prior attainment entering the English Baccalaureate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2%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5.88%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8.79</w:t>
            </w:r>
          </w:p>
        </w:tc>
      </w:tr>
      <w:tr w:rsidR="0055232F" w:rsidRPr="004B2868" w:rsidTr="0055232F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22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Measures by pupil type - High prior attainers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pupils with high prior attainment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29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34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pupils with high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-1.7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-1.40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-0.66</w:t>
            </w:r>
          </w:p>
        </w:tc>
      </w:tr>
      <w:tr w:rsidR="0055232F" w:rsidRPr="004B2868" w:rsidTr="00FA5CAA">
        <w:trPr>
          <w:trHeight w:val="4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lower 95% confidence interval for pupils with high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-2.12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-1.86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7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-1.11</w:t>
            </w:r>
          </w:p>
        </w:tc>
      </w:tr>
      <w:tr w:rsidR="0055232F" w:rsidRPr="004B2868" w:rsidTr="00FA5CAA">
        <w:trPr>
          <w:trHeight w:val="41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upper 95% confidence interval for pupils with high prior attainment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-1.29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-0.94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-0.22</w:t>
            </w:r>
          </w:p>
        </w:tc>
      </w:tr>
      <w:tr w:rsidR="0055232F" w:rsidRPr="004B2868" w:rsidTr="00FA5CAA">
        <w:trPr>
          <w:trHeight w:val="410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Average Attainment 8 score per pupils with high prior attainment pupil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43.12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4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47.55</w:t>
            </w:r>
          </w:p>
        </w:tc>
      </w:tr>
      <w:tr w:rsidR="0055232F" w:rsidRPr="004B2868" w:rsidTr="00FA5CAA">
        <w:trPr>
          <w:trHeight w:val="273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 w:rsidP="00FA5CAA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4B2868">
              <w:rPr>
                <w:b/>
                <w:sz w:val="18"/>
                <w:szCs w:val="18"/>
              </w:rPr>
              <w:t>Disadvantaged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Number of disadvantaged pupils in the Progress 8 score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21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32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32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disadvantaged pupils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-1.62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-0.87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-0.78</w:t>
            </w:r>
          </w:p>
        </w:tc>
      </w:tr>
      <w:tr w:rsidR="0055232F" w:rsidRPr="004B2868" w:rsidTr="0055232F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lower 95% confidence interval for disadvantaged pupils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-2.03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-1.41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-1.24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upper 95% confidence interval for disadvantaged pupils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-0.33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-0.33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disadvantaged - English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-1.41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-1.10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-0.92</w:t>
            </w:r>
          </w:p>
        </w:tc>
      </w:tr>
      <w:tr w:rsidR="0055232F" w:rsidRPr="004B2868" w:rsidTr="0055232F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disadvantaged - maths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-1.51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-0.67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-0.55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disadvantaged - Ebacc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-1.88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-0.91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-1.04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Progress 8 score for disadvantaged - open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-1.56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-0.79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-0.63</w:t>
            </w:r>
          </w:p>
        </w:tc>
      </w:tr>
      <w:tr w:rsidR="0055232F" w:rsidRPr="004B2868" w:rsidTr="0055232F">
        <w:trPr>
          <w:trHeight w:val="327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Average Attainment 8 score per disadvantaged pupil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29.95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 w:rsidP="003C10EB">
            <w:pPr>
              <w:pStyle w:val="TableParagraph"/>
              <w:spacing w:before="18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 w:rsidP="003C10EB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30.71</w:t>
            </w:r>
          </w:p>
        </w:tc>
      </w:tr>
      <w:tr w:rsidR="0055232F" w:rsidRPr="004B2868" w:rsidTr="0055232F">
        <w:trPr>
          <w:trHeight w:val="325"/>
        </w:trPr>
        <w:tc>
          <w:tcPr>
            <w:tcW w:w="64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English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15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6.17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 w:rsidP="003C10EB">
            <w:pPr>
              <w:pStyle w:val="TableParagraph"/>
              <w:spacing w:before="15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 w:rsidP="003C10EB">
            <w:pPr>
              <w:pStyle w:val="TableParagraph"/>
              <w:spacing w:before="15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6.84</w:t>
            </w:r>
          </w:p>
        </w:tc>
      </w:tr>
      <w:tr w:rsidR="0055232F" w:rsidRPr="004B2868" w:rsidTr="0055232F">
        <w:trPr>
          <w:trHeight w:val="313"/>
        </w:trPr>
        <w:tc>
          <w:tcPr>
            <w:tcW w:w="6400" w:type="dxa"/>
            <w:tcBorders>
              <w:top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mathematics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5.91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6.19</w:t>
            </w:r>
          </w:p>
        </w:tc>
      </w:tr>
    </w:tbl>
    <w:p w:rsidR="001D4DAA" w:rsidRPr="004B2868" w:rsidRDefault="001D4DAA">
      <w:pPr>
        <w:rPr>
          <w:sz w:val="18"/>
          <w:szCs w:val="18"/>
        </w:rPr>
        <w:sectPr w:rsidR="001D4DAA" w:rsidRPr="004B2868">
          <w:pgSz w:w="11910" w:h="16840"/>
          <w:pgMar w:top="1440" w:right="138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0"/>
        <w:gridCol w:w="709"/>
        <w:gridCol w:w="850"/>
        <w:gridCol w:w="1053"/>
        <w:gridCol w:w="1053"/>
      </w:tblGrid>
      <w:tr w:rsidR="0055232F" w:rsidRPr="004B2868" w:rsidTr="0055232F">
        <w:trPr>
          <w:trHeight w:val="313"/>
        </w:trPr>
        <w:tc>
          <w:tcPr>
            <w:tcW w:w="6400" w:type="dxa"/>
            <w:tcBorders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lastRenderedPageBreak/>
              <w:t>EBacc element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8.11</w:t>
            </w:r>
          </w:p>
        </w:tc>
        <w:tc>
          <w:tcPr>
            <w:tcW w:w="1053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double" w:sz="1" w:space="0" w:color="000000"/>
              <w:bottom w:val="double" w:sz="1" w:space="0" w:color="000000"/>
            </w:tcBorders>
          </w:tcPr>
          <w:p w:rsidR="0055232F" w:rsidRPr="004B2868" w:rsidRDefault="0055232F">
            <w:pPr>
              <w:pStyle w:val="TableParagraph"/>
              <w:spacing w:before="6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7.71</w:t>
            </w:r>
          </w:p>
        </w:tc>
      </w:tr>
      <w:tr w:rsidR="0055232F" w:rsidRPr="004B2868" w:rsidTr="0055232F">
        <w:trPr>
          <w:trHeight w:val="316"/>
        </w:trPr>
        <w:tc>
          <w:tcPr>
            <w:tcW w:w="6400" w:type="dxa"/>
            <w:tcBorders>
              <w:top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Open element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30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9.75</w:t>
            </w: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1" w:space="0" w:color="000000"/>
              <w:left w:val="double" w:sz="1" w:space="0" w:color="000000"/>
            </w:tcBorders>
          </w:tcPr>
          <w:p w:rsidR="0055232F" w:rsidRPr="004B2868" w:rsidRDefault="0055232F">
            <w:pPr>
              <w:pStyle w:val="TableParagraph"/>
              <w:ind w:left="29"/>
              <w:rPr>
                <w:sz w:val="18"/>
                <w:szCs w:val="18"/>
              </w:rPr>
            </w:pPr>
            <w:r w:rsidRPr="004B2868">
              <w:rPr>
                <w:sz w:val="18"/>
                <w:szCs w:val="18"/>
              </w:rPr>
              <w:t>9.97</w:t>
            </w:r>
          </w:p>
        </w:tc>
      </w:tr>
    </w:tbl>
    <w:p w:rsidR="001D4DAA" w:rsidRPr="004B2868" w:rsidRDefault="001D4DAA">
      <w:pPr>
        <w:pStyle w:val="BodyText"/>
        <w:rPr>
          <w:sz w:val="18"/>
          <w:szCs w:val="18"/>
        </w:rPr>
      </w:pPr>
    </w:p>
    <w:p w:rsidR="001D4DAA" w:rsidRPr="004B2868" w:rsidRDefault="001D4DAA">
      <w:pPr>
        <w:pStyle w:val="BodyText"/>
        <w:spacing w:before="3"/>
        <w:rPr>
          <w:sz w:val="18"/>
          <w:szCs w:val="18"/>
        </w:rPr>
      </w:pPr>
    </w:p>
    <w:p w:rsidR="001D4DAA" w:rsidRPr="004B2868" w:rsidRDefault="001D4DAA">
      <w:pPr>
        <w:tabs>
          <w:tab w:val="left" w:pos="3740"/>
        </w:tabs>
        <w:spacing w:line="276" w:lineRule="auto"/>
        <w:ind w:left="140" w:right="292"/>
        <w:rPr>
          <w:rFonts w:ascii="Calibri"/>
          <w:sz w:val="18"/>
          <w:szCs w:val="18"/>
        </w:rPr>
      </w:pPr>
    </w:p>
    <w:sectPr w:rsidR="001D4DAA" w:rsidRPr="004B2868">
      <w:pgSz w:w="11910" w:h="16840"/>
      <w:pgMar w:top="14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A"/>
    <w:rsid w:val="000242BE"/>
    <w:rsid w:val="00127045"/>
    <w:rsid w:val="001D4DAA"/>
    <w:rsid w:val="0023670F"/>
    <w:rsid w:val="00364F10"/>
    <w:rsid w:val="00387347"/>
    <w:rsid w:val="003C10EB"/>
    <w:rsid w:val="003D3F45"/>
    <w:rsid w:val="004B2868"/>
    <w:rsid w:val="004C0DA8"/>
    <w:rsid w:val="0055232F"/>
    <w:rsid w:val="006F573F"/>
    <w:rsid w:val="00B94ADD"/>
    <w:rsid w:val="00F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Kelvie</dc:creator>
  <cp:lastModifiedBy>Tanya Kelvie</cp:lastModifiedBy>
  <cp:revision>2</cp:revision>
  <cp:lastPrinted>2019-03-31T14:05:00Z</cp:lastPrinted>
  <dcterms:created xsi:type="dcterms:W3CDTF">2019-10-04T08:38:00Z</dcterms:created>
  <dcterms:modified xsi:type="dcterms:W3CDTF">2019-10-04T08:38:00Z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