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EA62C" w14:textId="6EB810A4" w:rsidR="005646E1" w:rsidRPr="005646E1" w:rsidRDefault="005646E1" w:rsidP="005646E1">
      <w:pPr>
        <w:spacing w:before="300" w:after="150" w:line="594" w:lineRule="atLeast"/>
        <w:jc w:val="center"/>
        <w:outlineLvl w:val="0"/>
        <w:rPr>
          <w:rFonts w:eastAsia="Times New Roman" w:cstheme="minorHAnsi"/>
          <w:b/>
          <w:bCs/>
          <w:kern w:val="36"/>
          <w:sz w:val="28"/>
          <w:szCs w:val="28"/>
          <w:lang w:eastAsia="en-GB"/>
        </w:rPr>
      </w:pPr>
      <w:r w:rsidRPr="005646E1">
        <w:rPr>
          <w:rFonts w:eastAsia="Times New Roman" w:cstheme="minorHAnsi"/>
          <w:b/>
          <w:bCs/>
          <w:kern w:val="36"/>
          <w:sz w:val="28"/>
          <w:szCs w:val="28"/>
          <w:lang w:eastAsia="en-GB"/>
        </w:rPr>
        <w:t xml:space="preserve">Year 7 Literacy and Numeracy Catch-Up Premium Funding </w:t>
      </w:r>
    </w:p>
    <w:p w14:paraId="43A99F11" w14:textId="77777777" w:rsidR="005646E1" w:rsidRPr="005646E1" w:rsidRDefault="005646E1" w:rsidP="005646E1">
      <w:pPr>
        <w:spacing w:before="180" w:after="180" w:line="240" w:lineRule="auto"/>
        <w:rPr>
          <w:rFonts w:eastAsia="Times New Roman" w:cstheme="minorHAnsi"/>
          <w:color w:val="333333"/>
          <w:sz w:val="24"/>
          <w:szCs w:val="24"/>
          <w:lang w:eastAsia="en-GB"/>
        </w:rPr>
      </w:pPr>
      <w:r w:rsidRPr="005646E1">
        <w:rPr>
          <w:rFonts w:eastAsia="Times New Roman" w:cstheme="minorHAnsi"/>
          <w:b/>
          <w:bCs/>
          <w:color w:val="333333"/>
          <w:sz w:val="24"/>
          <w:szCs w:val="24"/>
          <w:lang w:eastAsia="en-GB"/>
        </w:rPr>
        <w:t>Rationale</w:t>
      </w:r>
    </w:p>
    <w:p w14:paraId="5D4838DC" w14:textId="67227C6C" w:rsidR="005646E1" w:rsidRPr="005646E1" w:rsidRDefault="005646E1" w:rsidP="005646E1">
      <w:pPr>
        <w:spacing w:before="180" w:after="180" w:line="240" w:lineRule="auto"/>
        <w:rPr>
          <w:rFonts w:eastAsia="Times New Roman" w:cstheme="minorHAnsi"/>
          <w:color w:val="333333"/>
          <w:sz w:val="24"/>
          <w:szCs w:val="24"/>
          <w:lang w:eastAsia="en-GB"/>
        </w:rPr>
      </w:pPr>
      <w:r w:rsidRPr="005646E1">
        <w:rPr>
          <w:rFonts w:eastAsia="Times New Roman" w:cstheme="minorHAnsi"/>
          <w:color w:val="333333"/>
          <w:sz w:val="24"/>
          <w:szCs w:val="24"/>
          <w:lang w:eastAsia="en-GB"/>
        </w:rPr>
        <w:t>Schools will receive an addition</w:t>
      </w:r>
      <w:r w:rsidR="00DC1CEB">
        <w:rPr>
          <w:rFonts w:eastAsia="Times New Roman" w:cstheme="minorHAnsi"/>
          <w:color w:val="333333"/>
          <w:sz w:val="24"/>
          <w:szCs w:val="24"/>
          <w:lang w:eastAsia="en-GB"/>
        </w:rPr>
        <w:t>al premium for each Year 7 student</w:t>
      </w:r>
      <w:r w:rsidRPr="005646E1">
        <w:rPr>
          <w:rFonts w:eastAsia="Times New Roman" w:cstheme="minorHAnsi"/>
          <w:color w:val="333333"/>
          <w:sz w:val="24"/>
          <w:szCs w:val="24"/>
          <w:lang w:eastAsia="en-GB"/>
        </w:rPr>
        <w:t xml:space="preserve"> who has not achieved the expected level in reading and/or mathematics at Key Stage 2.</w:t>
      </w:r>
    </w:p>
    <w:p w14:paraId="36BA44D0" w14:textId="110158C0" w:rsidR="005646E1" w:rsidRDefault="00DC1CEB" w:rsidP="005646E1">
      <w:pPr>
        <w:spacing w:before="180" w:after="18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The funding</w:t>
      </w:r>
      <w:r w:rsidR="005646E1" w:rsidRPr="005646E1">
        <w:rPr>
          <w:rFonts w:eastAsia="Times New Roman" w:cstheme="minorHAnsi"/>
          <w:color w:val="333333"/>
          <w:sz w:val="24"/>
          <w:szCs w:val="24"/>
          <w:lang w:eastAsia="en-GB"/>
        </w:rPr>
        <w:t xml:space="preserve"> is to be used by schools to deliver additional tuition or intensive support in small groups, giving pupils valuable support to bring them up to speed so that they are more likely to succeed at secondary school. The funding will not be ring-fenced for catch-up activities but schools are expected that this funding is used for additional literacy and numeracy catch-up during Year 7 given that this can make a critical difference to </w:t>
      </w:r>
      <w:r>
        <w:rPr>
          <w:rFonts w:eastAsia="Times New Roman" w:cstheme="minorHAnsi"/>
          <w:color w:val="333333"/>
          <w:sz w:val="24"/>
          <w:szCs w:val="24"/>
          <w:lang w:eastAsia="en-GB"/>
        </w:rPr>
        <w:t>student</w:t>
      </w:r>
      <w:r w:rsidR="005646E1" w:rsidRPr="005646E1">
        <w:rPr>
          <w:rFonts w:eastAsia="Times New Roman" w:cstheme="minorHAnsi"/>
          <w:color w:val="333333"/>
          <w:sz w:val="24"/>
          <w:szCs w:val="24"/>
          <w:lang w:eastAsia="en-GB"/>
        </w:rPr>
        <w:t>s at this important stage.</w:t>
      </w:r>
    </w:p>
    <w:p w14:paraId="66E1430D" w14:textId="6AD62C1A" w:rsidR="00200D1B" w:rsidRDefault="00200D1B" w:rsidP="005646E1">
      <w:pPr>
        <w:spacing w:before="180" w:after="180" w:line="240" w:lineRule="auto"/>
        <w:rPr>
          <w:rFonts w:eastAsia="Times New Roman" w:cstheme="minorHAnsi"/>
          <w:b/>
          <w:color w:val="333333"/>
          <w:sz w:val="24"/>
          <w:szCs w:val="24"/>
          <w:lang w:eastAsia="en-GB"/>
        </w:rPr>
      </w:pPr>
      <w:r w:rsidRPr="00200D1B">
        <w:rPr>
          <w:rFonts w:eastAsia="Times New Roman" w:cstheme="minorHAnsi"/>
          <w:b/>
          <w:color w:val="333333"/>
          <w:sz w:val="24"/>
          <w:szCs w:val="24"/>
          <w:lang w:eastAsia="en-GB"/>
        </w:rPr>
        <w:t>Desired Impact</w:t>
      </w:r>
    </w:p>
    <w:p w14:paraId="3566CE3E" w14:textId="5080938E" w:rsidR="00200D1B" w:rsidRDefault="00200D1B" w:rsidP="00200D1B">
      <w:pPr>
        <w:pStyle w:val="ListParagraph"/>
        <w:numPr>
          <w:ilvl w:val="0"/>
          <w:numId w:val="9"/>
        </w:numPr>
        <w:spacing w:before="180" w:after="180" w:line="240" w:lineRule="auto"/>
        <w:rPr>
          <w:rFonts w:eastAsia="Times New Roman" w:cstheme="minorHAnsi"/>
          <w:color w:val="333333"/>
          <w:sz w:val="24"/>
          <w:szCs w:val="24"/>
          <w:lang w:eastAsia="en-GB"/>
        </w:rPr>
      </w:pPr>
      <w:r w:rsidRPr="00200D1B">
        <w:rPr>
          <w:rFonts w:eastAsia="Times New Roman" w:cstheme="minorHAnsi"/>
          <w:color w:val="333333"/>
          <w:sz w:val="24"/>
          <w:szCs w:val="24"/>
          <w:lang w:eastAsia="en-GB"/>
        </w:rPr>
        <w:t>A significant improvement in reading age and comprehension as measured by the Accelerated Reader programme</w:t>
      </w:r>
      <w:r w:rsidR="00183532">
        <w:rPr>
          <w:rFonts w:eastAsia="Times New Roman" w:cstheme="minorHAnsi"/>
          <w:color w:val="333333"/>
          <w:sz w:val="24"/>
          <w:szCs w:val="24"/>
          <w:lang w:eastAsia="en-GB"/>
        </w:rPr>
        <w:t xml:space="preserve"> and </w:t>
      </w:r>
      <w:r>
        <w:rPr>
          <w:rFonts w:eastAsia="Times New Roman" w:cstheme="minorHAnsi"/>
          <w:color w:val="333333"/>
          <w:sz w:val="24"/>
          <w:szCs w:val="24"/>
          <w:lang w:eastAsia="en-GB"/>
        </w:rPr>
        <w:t>specific topic assessments</w:t>
      </w:r>
      <w:r w:rsidR="00183532">
        <w:rPr>
          <w:rFonts w:eastAsia="Times New Roman" w:cstheme="minorHAnsi"/>
          <w:color w:val="333333"/>
          <w:sz w:val="24"/>
          <w:szCs w:val="24"/>
          <w:lang w:eastAsia="en-GB"/>
        </w:rPr>
        <w:t>.</w:t>
      </w:r>
    </w:p>
    <w:p w14:paraId="6E80A622" w14:textId="4885F24E" w:rsidR="00200D1B" w:rsidRDefault="00200D1B" w:rsidP="00030671">
      <w:pPr>
        <w:pStyle w:val="ListParagraph"/>
        <w:numPr>
          <w:ilvl w:val="0"/>
          <w:numId w:val="9"/>
        </w:numPr>
        <w:spacing w:before="180" w:after="18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A significant improvement in basic numeracy skills as measured by specific topic assessments</w:t>
      </w:r>
    </w:p>
    <w:p w14:paraId="55AD76B9" w14:textId="524CE544" w:rsidR="00F76B16" w:rsidRPr="009B02F5" w:rsidRDefault="00F76B16" w:rsidP="00F76B16">
      <w:pPr>
        <w:spacing w:before="180" w:after="180" w:line="240" w:lineRule="auto"/>
        <w:rPr>
          <w:rFonts w:eastAsia="Times New Roman" w:cstheme="minorHAnsi"/>
          <w:b/>
          <w:color w:val="333333"/>
          <w:sz w:val="24"/>
          <w:szCs w:val="24"/>
          <w:lang w:eastAsia="en-GB"/>
        </w:rPr>
      </w:pPr>
      <w:r w:rsidRPr="009B02F5">
        <w:rPr>
          <w:rFonts w:eastAsia="Times New Roman" w:cstheme="minorHAnsi"/>
          <w:b/>
          <w:color w:val="333333"/>
          <w:sz w:val="24"/>
          <w:szCs w:val="24"/>
          <w:lang w:eastAsia="en-GB"/>
        </w:rPr>
        <w:t>Eligibility (2017-2018)</w:t>
      </w:r>
    </w:p>
    <w:p w14:paraId="1F78121F" w14:textId="1E65061F" w:rsidR="00F76B16" w:rsidRDefault="009B02F5" w:rsidP="009B02F5">
      <w:pPr>
        <w:pStyle w:val="ListParagraph"/>
        <w:numPr>
          <w:ilvl w:val="0"/>
          <w:numId w:val="11"/>
        </w:numPr>
        <w:spacing w:before="180" w:after="180" w:line="240" w:lineRule="auto"/>
        <w:ind w:left="709" w:hanging="425"/>
        <w:rPr>
          <w:rFonts w:eastAsia="Times New Roman" w:cstheme="minorHAnsi"/>
          <w:color w:val="333333"/>
          <w:sz w:val="24"/>
          <w:szCs w:val="24"/>
          <w:lang w:eastAsia="en-GB"/>
        </w:rPr>
      </w:pPr>
      <w:r>
        <w:rPr>
          <w:rFonts w:eastAsia="Times New Roman" w:cstheme="minorHAnsi"/>
          <w:color w:val="333333"/>
          <w:sz w:val="24"/>
          <w:szCs w:val="24"/>
          <w:lang w:eastAsia="en-GB"/>
        </w:rPr>
        <w:t>43</w:t>
      </w:r>
      <w:r w:rsidR="00F76B16" w:rsidRPr="00F76B16">
        <w:rPr>
          <w:rFonts w:eastAsia="Times New Roman" w:cstheme="minorHAnsi"/>
          <w:color w:val="333333"/>
          <w:sz w:val="24"/>
          <w:szCs w:val="24"/>
          <w:lang w:eastAsia="en-GB"/>
        </w:rPr>
        <w:t xml:space="preserve"> students did not achieve national standard in English and/or Maths – within this group of students there are </w:t>
      </w:r>
      <w:r>
        <w:rPr>
          <w:rFonts w:eastAsia="Times New Roman" w:cstheme="minorHAnsi"/>
          <w:color w:val="333333"/>
          <w:sz w:val="24"/>
          <w:szCs w:val="24"/>
          <w:lang w:eastAsia="en-GB"/>
        </w:rPr>
        <w:t>8</w:t>
      </w:r>
      <w:r w:rsidR="00F76B16" w:rsidRPr="00F76B16">
        <w:rPr>
          <w:rFonts w:eastAsia="Times New Roman" w:cstheme="minorHAnsi"/>
          <w:color w:val="333333"/>
          <w:sz w:val="24"/>
          <w:szCs w:val="24"/>
          <w:lang w:eastAsia="en-GB"/>
        </w:rPr>
        <w:t xml:space="preserve"> students in receipt of Pupil Premium</w:t>
      </w:r>
    </w:p>
    <w:p w14:paraId="24A8A097" w14:textId="27374AA6" w:rsidR="009B02F5" w:rsidRPr="00F76B16" w:rsidRDefault="009B02F5" w:rsidP="009B02F5">
      <w:pPr>
        <w:pStyle w:val="ListParagraph"/>
        <w:numPr>
          <w:ilvl w:val="0"/>
          <w:numId w:val="11"/>
        </w:numPr>
        <w:spacing w:before="180" w:after="180" w:line="240" w:lineRule="auto"/>
        <w:ind w:left="709" w:hanging="425"/>
        <w:rPr>
          <w:rFonts w:eastAsia="Times New Roman" w:cstheme="minorHAnsi"/>
          <w:color w:val="333333"/>
          <w:sz w:val="24"/>
          <w:szCs w:val="24"/>
          <w:lang w:eastAsia="en-GB"/>
        </w:rPr>
      </w:pPr>
      <w:r>
        <w:rPr>
          <w:rFonts w:eastAsia="Times New Roman" w:cstheme="minorHAnsi"/>
          <w:color w:val="333333"/>
          <w:sz w:val="24"/>
          <w:szCs w:val="24"/>
          <w:lang w:eastAsia="en-GB"/>
        </w:rPr>
        <w:t xml:space="preserve">19 students did not achieve national standard in both English and Maths – within </w:t>
      </w:r>
      <w:r w:rsidR="008C36A9">
        <w:rPr>
          <w:rFonts w:eastAsia="Times New Roman" w:cstheme="minorHAnsi"/>
          <w:color w:val="333333"/>
          <w:sz w:val="24"/>
          <w:szCs w:val="24"/>
          <w:lang w:eastAsia="en-GB"/>
        </w:rPr>
        <w:t xml:space="preserve">this group there are 6 students </w:t>
      </w:r>
      <w:r>
        <w:rPr>
          <w:rFonts w:eastAsia="Times New Roman" w:cstheme="minorHAnsi"/>
          <w:color w:val="333333"/>
          <w:sz w:val="24"/>
          <w:szCs w:val="24"/>
          <w:lang w:eastAsia="en-GB"/>
        </w:rPr>
        <w:t>in receipt of Pupil Premium</w:t>
      </w:r>
    </w:p>
    <w:p w14:paraId="5C5C0474" w14:textId="13BD051D" w:rsidR="00F76B16" w:rsidRPr="00F76B16" w:rsidRDefault="009B02F5" w:rsidP="009B02F5">
      <w:pPr>
        <w:pStyle w:val="ListParagraph"/>
        <w:numPr>
          <w:ilvl w:val="0"/>
          <w:numId w:val="11"/>
        </w:numPr>
        <w:spacing w:before="180" w:after="180" w:line="240" w:lineRule="auto"/>
        <w:ind w:left="709" w:hanging="425"/>
        <w:rPr>
          <w:rFonts w:eastAsia="Times New Roman" w:cstheme="minorHAnsi"/>
          <w:color w:val="333333"/>
          <w:sz w:val="24"/>
          <w:szCs w:val="24"/>
          <w:lang w:eastAsia="en-GB"/>
        </w:rPr>
      </w:pPr>
      <w:r>
        <w:rPr>
          <w:rFonts w:eastAsia="Times New Roman" w:cstheme="minorHAnsi"/>
          <w:color w:val="333333"/>
          <w:sz w:val="24"/>
          <w:szCs w:val="24"/>
          <w:lang w:eastAsia="en-GB"/>
        </w:rPr>
        <w:t>27</w:t>
      </w:r>
      <w:r w:rsidR="00F76B16" w:rsidRPr="00F76B16">
        <w:rPr>
          <w:rFonts w:eastAsia="Times New Roman" w:cstheme="minorHAnsi"/>
          <w:color w:val="333333"/>
          <w:sz w:val="24"/>
          <w:szCs w:val="24"/>
          <w:lang w:eastAsia="en-GB"/>
        </w:rPr>
        <w:t xml:space="preserve"> students did not achieve national standard in Maths – within this group there are 6 students in receipt of Pupil Premium</w:t>
      </w:r>
    </w:p>
    <w:p w14:paraId="6B044FD8" w14:textId="4BA0E18B" w:rsidR="00F76B16" w:rsidRPr="008C36A9" w:rsidRDefault="00F76B16" w:rsidP="00F76B16">
      <w:pPr>
        <w:pStyle w:val="ListParagraph"/>
        <w:numPr>
          <w:ilvl w:val="0"/>
          <w:numId w:val="11"/>
        </w:numPr>
        <w:spacing w:before="180" w:after="180" w:line="240" w:lineRule="auto"/>
        <w:ind w:left="709" w:hanging="425"/>
        <w:rPr>
          <w:rFonts w:eastAsia="Times New Roman" w:cstheme="minorHAnsi"/>
          <w:color w:val="333333"/>
          <w:sz w:val="24"/>
          <w:szCs w:val="24"/>
          <w:lang w:eastAsia="en-GB"/>
        </w:rPr>
      </w:pPr>
      <w:r w:rsidRPr="00F76B16">
        <w:rPr>
          <w:rFonts w:eastAsia="Times New Roman" w:cstheme="minorHAnsi"/>
          <w:color w:val="333333"/>
          <w:sz w:val="24"/>
          <w:szCs w:val="24"/>
          <w:lang w:eastAsia="en-GB"/>
        </w:rPr>
        <w:t>3</w:t>
      </w:r>
      <w:r w:rsidR="009B02F5">
        <w:rPr>
          <w:rFonts w:eastAsia="Times New Roman" w:cstheme="minorHAnsi"/>
          <w:color w:val="333333"/>
          <w:sz w:val="24"/>
          <w:szCs w:val="24"/>
          <w:lang w:eastAsia="en-GB"/>
        </w:rPr>
        <w:t xml:space="preserve">4 </w:t>
      </w:r>
      <w:r w:rsidRPr="00F76B16">
        <w:rPr>
          <w:rFonts w:eastAsia="Times New Roman" w:cstheme="minorHAnsi"/>
          <w:color w:val="333333"/>
          <w:sz w:val="24"/>
          <w:szCs w:val="24"/>
          <w:lang w:eastAsia="en-GB"/>
        </w:rPr>
        <w:t xml:space="preserve">students did not achieve national standard in English – within this group there are </w:t>
      </w:r>
      <w:r w:rsidR="009B02F5">
        <w:rPr>
          <w:rFonts w:eastAsia="Times New Roman" w:cstheme="minorHAnsi"/>
          <w:color w:val="333333"/>
          <w:sz w:val="24"/>
          <w:szCs w:val="24"/>
          <w:lang w:eastAsia="en-GB"/>
        </w:rPr>
        <w:t>8</w:t>
      </w:r>
      <w:r w:rsidRPr="00F76B16">
        <w:rPr>
          <w:rFonts w:eastAsia="Times New Roman" w:cstheme="minorHAnsi"/>
          <w:color w:val="333333"/>
          <w:sz w:val="24"/>
          <w:szCs w:val="24"/>
          <w:lang w:eastAsia="en-GB"/>
        </w:rPr>
        <w:t xml:space="preserve"> students in receipt of Pupil Premium</w:t>
      </w:r>
    </w:p>
    <w:p w14:paraId="0580A189" w14:textId="75AFB82A" w:rsidR="00200D1B" w:rsidRPr="00200D1B" w:rsidRDefault="00200D1B" w:rsidP="00200D1B">
      <w:pPr>
        <w:spacing w:before="180" w:after="180" w:line="240" w:lineRule="auto"/>
        <w:rPr>
          <w:rFonts w:eastAsia="Times New Roman" w:cstheme="minorHAnsi"/>
          <w:b/>
          <w:color w:val="333333"/>
          <w:sz w:val="24"/>
          <w:szCs w:val="24"/>
          <w:lang w:eastAsia="en-GB"/>
        </w:rPr>
      </w:pPr>
      <w:r>
        <w:rPr>
          <w:rFonts w:eastAsia="Times New Roman" w:cstheme="minorHAnsi"/>
          <w:b/>
          <w:color w:val="333333"/>
          <w:sz w:val="24"/>
          <w:szCs w:val="24"/>
          <w:lang w:eastAsia="en-GB"/>
        </w:rPr>
        <w:t>Funding</w:t>
      </w:r>
    </w:p>
    <w:p w14:paraId="080B63B5" w14:textId="387B5D4D" w:rsidR="00DC1CEB" w:rsidRPr="00030671" w:rsidRDefault="00030671" w:rsidP="00030671">
      <w:pPr>
        <w:rPr>
          <w:sz w:val="24"/>
          <w:szCs w:val="24"/>
        </w:rPr>
      </w:pPr>
      <w:r w:rsidRPr="00030671">
        <w:rPr>
          <w:sz w:val="24"/>
          <w:szCs w:val="24"/>
        </w:rPr>
        <w:t>The figure received for year 7 catch up in the last academic year 2017/18 was £13,789.00.</w:t>
      </w:r>
    </w:p>
    <w:p w14:paraId="3FB68083" w14:textId="77777777" w:rsidR="005646E1" w:rsidRPr="005646E1" w:rsidRDefault="005646E1" w:rsidP="005646E1">
      <w:pPr>
        <w:spacing w:before="180" w:after="180" w:line="240" w:lineRule="auto"/>
        <w:rPr>
          <w:rFonts w:eastAsia="Times New Roman" w:cstheme="minorHAnsi"/>
          <w:color w:val="333333"/>
          <w:sz w:val="24"/>
          <w:szCs w:val="24"/>
          <w:lang w:eastAsia="en-GB"/>
        </w:rPr>
      </w:pPr>
      <w:r w:rsidRPr="005646E1">
        <w:rPr>
          <w:rFonts w:eastAsia="Times New Roman" w:cstheme="minorHAnsi"/>
          <w:color w:val="333333"/>
          <w:sz w:val="24"/>
          <w:szCs w:val="24"/>
          <w:lang w:eastAsia="en-GB"/>
        </w:rPr>
        <w:t>The funding has been allocated to the following provision:</w:t>
      </w:r>
    </w:p>
    <w:p w14:paraId="5A957F8D" w14:textId="77777777" w:rsidR="00DC1CEB" w:rsidRPr="00DC1CEB" w:rsidRDefault="005646E1" w:rsidP="00707788">
      <w:pPr>
        <w:pStyle w:val="ListParagraph"/>
        <w:numPr>
          <w:ilvl w:val="0"/>
          <w:numId w:val="6"/>
        </w:numPr>
        <w:spacing w:before="180" w:after="180" w:line="240" w:lineRule="auto"/>
        <w:rPr>
          <w:rFonts w:eastAsia="Times New Roman" w:cstheme="minorHAnsi"/>
          <w:b/>
          <w:color w:val="333333"/>
          <w:sz w:val="24"/>
          <w:szCs w:val="24"/>
          <w:lang w:eastAsia="en-GB"/>
        </w:rPr>
      </w:pPr>
      <w:r w:rsidRPr="00DC1CEB">
        <w:rPr>
          <w:rFonts w:eastAsia="Times New Roman" w:cstheme="minorHAnsi"/>
          <w:b/>
          <w:color w:val="333333"/>
          <w:sz w:val="24"/>
          <w:szCs w:val="24"/>
          <w:lang w:eastAsia="en-GB"/>
        </w:rPr>
        <w:t>Acc</w:t>
      </w:r>
      <w:r w:rsidR="00DC1CEB" w:rsidRPr="00DC1CEB">
        <w:rPr>
          <w:rFonts w:eastAsia="Times New Roman" w:cstheme="minorHAnsi"/>
          <w:b/>
          <w:color w:val="333333"/>
          <w:sz w:val="24"/>
          <w:szCs w:val="24"/>
          <w:lang w:eastAsia="en-GB"/>
        </w:rPr>
        <w:t xml:space="preserve">elerated Reader user licences </w:t>
      </w:r>
    </w:p>
    <w:p w14:paraId="43C11B79" w14:textId="027A7B85" w:rsidR="00DC1CEB" w:rsidRPr="006657A3" w:rsidRDefault="005646E1" w:rsidP="006657A3">
      <w:pPr>
        <w:pStyle w:val="ListParagraph"/>
        <w:spacing w:before="180" w:after="180" w:line="240" w:lineRule="auto"/>
        <w:rPr>
          <w:rFonts w:eastAsia="Times New Roman" w:cstheme="minorHAnsi"/>
          <w:color w:val="333333"/>
          <w:sz w:val="24"/>
          <w:szCs w:val="24"/>
          <w:lang w:eastAsia="en-GB"/>
        </w:rPr>
      </w:pPr>
      <w:r w:rsidRPr="005646E1">
        <w:rPr>
          <w:rFonts w:eastAsia="Times New Roman" w:cstheme="minorHAnsi"/>
          <w:color w:val="333333"/>
          <w:sz w:val="24"/>
          <w:szCs w:val="24"/>
          <w:lang w:eastAsia="en-GB"/>
        </w:rPr>
        <w:t>Accelerated reader is an intensive reading programme to improve confidence and skill in reading.  The aim of the programme is to impact positively on reading ages to allow students to have the literacy skills necessary to access the curriculum.</w:t>
      </w:r>
    </w:p>
    <w:p w14:paraId="1DA64151" w14:textId="77777777" w:rsidR="00DC1CEB" w:rsidRPr="00DC1CEB" w:rsidRDefault="00DC1CEB" w:rsidP="00707788">
      <w:pPr>
        <w:pStyle w:val="ListParagraph"/>
        <w:numPr>
          <w:ilvl w:val="0"/>
          <w:numId w:val="6"/>
        </w:numPr>
        <w:spacing w:before="180" w:after="180" w:line="240" w:lineRule="auto"/>
        <w:rPr>
          <w:rFonts w:eastAsia="Times New Roman" w:cstheme="minorHAnsi"/>
          <w:b/>
          <w:color w:val="333333"/>
          <w:sz w:val="24"/>
          <w:szCs w:val="24"/>
          <w:lang w:eastAsia="en-GB"/>
        </w:rPr>
      </w:pPr>
      <w:r w:rsidRPr="00DC1CEB">
        <w:rPr>
          <w:rFonts w:eastAsia="Times New Roman" w:cstheme="minorHAnsi"/>
          <w:b/>
          <w:color w:val="333333"/>
          <w:sz w:val="24"/>
          <w:szCs w:val="24"/>
          <w:lang w:eastAsia="en-GB"/>
        </w:rPr>
        <w:t>LRC Manager</w:t>
      </w:r>
    </w:p>
    <w:p w14:paraId="6D377261" w14:textId="05DD5DA0" w:rsidR="00707788" w:rsidRDefault="005646E1" w:rsidP="00DC1CEB">
      <w:pPr>
        <w:pStyle w:val="ListParagraph"/>
        <w:spacing w:before="180" w:after="180" w:line="240" w:lineRule="auto"/>
        <w:rPr>
          <w:rFonts w:eastAsia="Times New Roman" w:cstheme="minorHAnsi"/>
          <w:color w:val="333333"/>
          <w:sz w:val="24"/>
          <w:szCs w:val="24"/>
          <w:lang w:eastAsia="en-GB"/>
        </w:rPr>
      </w:pPr>
      <w:r w:rsidRPr="00707788">
        <w:rPr>
          <w:rFonts w:eastAsia="Times New Roman" w:cstheme="minorHAnsi"/>
          <w:color w:val="333333"/>
          <w:sz w:val="24"/>
          <w:szCs w:val="24"/>
          <w:lang w:eastAsia="en-GB"/>
        </w:rPr>
        <w:t xml:space="preserve">The LRC manager oversees the </w:t>
      </w:r>
      <w:r w:rsidR="00030671">
        <w:rPr>
          <w:rFonts w:eastAsia="Times New Roman" w:cstheme="minorHAnsi"/>
          <w:color w:val="333333"/>
          <w:sz w:val="24"/>
          <w:szCs w:val="24"/>
          <w:lang w:eastAsia="en-GB"/>
        </w:rPr>
        <w:t>Accelerated Reader Programme and p</w:t>
      </w:r>
      <w:r w:rsidRPr="00707788">
        <w:rPr>
          <w:rFonts w:eastAsia="Times New Roman" w:cstheme="minorHAnsi"/>
          <w:color w:val="333333"/>
          <w:sz w:val="24"/>
          <w:szCs w:val="24"/>
          <w:lang w:eastAsia="en-GB"/>
        </w:rPr>
        <w:t xml:space="preserve">rovides individual and small </w:t>
      </w:r>
      <w:r w:rsidR="00030671">
        <w:rPr>
          <w:rFonts w:eastAsia="Times New Roman" w:cstheme="minorHAnsi"/>
          <w:color w:val="333333"/>
          <w:sz w:val="24"/>
          <w:szCs w:val="24"/>
          <w:lang w:eastAsia="en-GB"/>
        </w:rPr>
        <w:t xml:space="preserve">group support for students.  </w:t>
      </w:r>
      <w:r w:rsidR="00030671" w:rsidRPr="00707788">
        <w:rPr>
          <w:rFonts w:eastAsia="Times New Roman" w:cstheme="minorHAnsi"/>
          <w:color w:val="333333"/>
          <w:sz w:val="24"/>
          <w:szCs w:val="24"/>
          <w:lang w:eastAsia="en-GB"/>
        </w:rPr>
        <w:t>The LRC manager</w:t>
      </w:r>
      <w:r w:rsidRPr="00707788">
        <w:rPr>
          <w:rFonts w:eastAsia="Times New Roman" w:cstheme="minorHAnsi"/>
          <w:color w:val="333333"/>
          <w:sz w:val="24"/>
          <w:szCs w:val="24"/>
          <w:lang w:eastAsia="en-GB"/>
        </w:rPr>
        <w:t xml:space="preserve"> undertakes guided reading sessions</w:t>
      </w:r>
      <w:r w:rsidR="00030671">
        <w:rPr>
          <w:rFonts w:eastAsia="Times New Roman" w:cstheme="minorHAnsi"/>
          <w:color w:val="333333"/>
          <w:sz w:val="24"/>
          <w:szCs w:val="24"/>
          <w:lang w:eastAsia="en-GB"/>
        </w:rPr>
        <w:t xml:space="preserve"> and</w:t>
      </w:r>
      <w:r w:rsidRPr="00707788">
        <w:rPr>
          <w:rFonts w:eastAsia="Times New Roman" w:cstheme="minorHAnsi"/>
          <w:color w:val="333333"/>
          <w:sz w:val="24"/>
          <w:szCs w:val="24"/>
          <w:lang w:eastAsia="en-GB"/>
        </w:rPr>
        <w:t xml:space="preserve"> all aspects of administration of the programme including target setting, tracking and testing.  The LRC manager works closely with other members of the English and AEN departments to provide targeted support based on the outcomes of the programme.</w:t>
      </w:r>
    </w:p>
    <w:p w14:paraId="2C3C4004" w14:textId="77777777" w:rsidR="00DC1CEB" w:rsidRDefault="00DC1CEB" w:rsidP="00DC1CEB">
      <w:pPr>
        <w:pStyle w:val="ListParagraph"/>
        <w:spacing w:before="180" w:after="180" w:line="240" w:lineRule="auto"/>
        <w:rPr>
          <w:rFonts w:eastAsia="Times New Roman" w:cstheme="minorHAnsi"/>
          <w:color w:val="333333"/>
          <w:sz w:val="24"/>
          <w:szCs w:val="24"/>
          <w:lang w:eastAsia="en-GB"/>
        </w:rPr>
      </w:pPr>
    </w:p>
    <w:p w14:paraId="344F8164" w14:textId="77777777" w:rsidR="00DC1CEB" w:rsidRPr="00DC1CEB" w:rsidRDefault="00DC1CEB" w:rsidP="00707788">
      <w:pPr>
        <w:pStyle w:val="ListParagraph"/>
        <w:numPr>
          <w:ilvl w:val="0"/>
          <w:numId w:val="6"/>
        </w:numPr>
        <w:spacing w:before="180" w:after="180" w:line="240" w:lineRule="auto"/>
        <w:rPr>
          <w:rFonts w:eastAsia="Times New Roman" w:cstheme="minorHAnsi"/>
          <w:b/>
          <w:color w:val="333333"/>
          <w:sz w:val="24"/>
          <w:szCs w:val="24"/>
          <w:lang w:eastAsia="en-GB"/>
        </w:rPr>
      </w:pPr>
      <w:proofErr w:type="spellStart"/>
      <w:r w:rsidRPr="00DC1CEB">
        <w:rPr>
          <w:rFonts w:eastAsia="Times New Roman" w:cstheme="minorHAnsi"/>
          <w:b/>
          <w:color w:val="333333"/>
          <w:sz w:val="24"/>
          <w:szCs w:val="24"/>
          <w:lang w:eastAsia="en-GB"/>
        </w:rPr>
        <w:lastRenderedPageBreak/>
        <w:t>PiXL</w:t>
      </w:r>
      <w:proofErr w:type="spellEnd"/>
      <w:r w:rsidRPr="00DC1CEB">
        <w:rPr>
          <w:rFonts w:eastAsia="Times New Roman" w:cstheme="minorHAnsi"/>
          <w:b/>
          <w:color w:val="333333"/>
          <w:sz w:val="24"/>
          <w:szCs w:val="24"/>
          <w:lang w:eastAsia="en-GB"/>
        </w:rPr>
        <w:t xml:space="preserve"> Code</w:t>
      </w:r>
    </w:p>
    <w:p w14:paraId="19808B97" w14:textId="438746A7" w:rsidR="00DC1CEB" w:rsidRPr="006657A3" w:rsidRDefault="005646E1" w:rsidP="006657A3">
      <w:pPr>
        <w:pStyle w:val="ListParagraph"/>
        <w:spacing w:before="180" w:after="180" w:line="240" w:lineRule="auto"/>
        <w:rPr>
          <w:rFonts w:eastAsia="Times New Roman" w:cstheme="minorHAnsi"/>
          <w:color w:val="333333"/>
          <w:sz w:val="24"/>
          <w:szCs w:val="24"/>
          <w:lang w:eastAsia="en-GB"/>
        </w:rPr>
      </w:pPr>
      <w:r w:rsidRPr="00707788">
        <w:rPr>
          <w:rFonts w:eastAsia="Times New Roman" w:cstheme="minorHAnsi"/>
          <w:color w:val="333333"/>
          <w:sz w:val="24"/>
          <w:szCs w:val="24"/>
          <w:lang w:eastAsia="en-GB"/>
        </w:rPr>
        <w:t xml:space="preserve">This programme is </w:t>
      </w:r>
      <w:proofErr w:type="gramStart"/>
      <w:r w:rsidRPr="00707788">
        <w:rPr>
          <w:rFonts w:eastAsia="Times New Roman" w:cstheme="minorHAnsi"/>
          <w:color w:val="333333"/>
          <w:sz w:val="24"/>
          <w:szCs w:val="24"/>
          <w:lang w:eastAsia="en-GB"/>
        </w:rPr>
        <w:t>an evidence</w:t>
      </w:r>
      <w:proofErr w:type="gramEnd"/>
      <w:r w:rsidRPr="00707788">
        <w:rPr>
          <w:rFonts w:eastAsia="Times New Roman" w:cstheme="minorHAnsi"/>
          <w:color w:val="333333"/>
          <w:sz w:val="24"/>
          <w:szCs w:val="24"/>
          <w:lang w:eastAsia="en-GB"/>
        </w:rPr>
        <w:t xml:space="preserve"> based synthetic phonics initiative which is designed to provide individual programmes based on areas identified as </w:t>
      </w:r>
      <w:r w:rsidR="00200D1B" w:rsidRPr="00707788">
        <w:rPr>
          <w:rFonts w:eastAsia="Times New Roman" w:cstheme="minorHAnsi"/>
          <w:color w:val="333333"/>
          <w:sz w:val="24"/>
          <w:szCs w:val="24"/>
          <w:lang w:eastAsia="en-GB"/>
        </w:rPr>
        <w:t>phonetically</w:t>
      </w:r>
      <w:r w:rsidRPr="00707788">
        <w:rPr>
          <w:rFonts w:eastAsia="Times New Roman" w:cstheme="minorHAnsi"/>
          <w:color w:val="333333"/>
          <w:sz w:val="24"/>
          <w:szCs w:val="24"/>
          <w:lang w:eastAsia="en-GB"/>
        </w:rPr>
        <w:t xml:space="preserve"> difficult. </w:t>
      </w:r>
      <w:r w:rsidR="008C36A9" w:rsidRPr="00707788">
        <w:rPr>
          <w:rFonts w:eastAsia="Times New Roman" w:cstheme="minorHAnsi"/>
          <w:color w:val="333333"/>
          <w:sz w:val="24"/>
          <w:szCs w:val="24"/>
          <w:lang w:eastAsia="en-GB"/>
        </w:rPr>
        <w:t xml:space="preserve">Year 7 students who are identified with difficulties in reading fluency and phonics </w:t>
      </w:r>
      <w:r w:rsidR="008C36A9">
        <w:rPr>
          <w:rFonts w:eastAsia="Times New Roman" w:cstheme="minorHAnsi"/>
          <w:color w:val="333333"/>
          <w:sz w:val="24"/>
          <w:szCs w:val="24"/>
          <w:lang w:eastAsia="en-GB"/>
        </w:rPr>
        <w:t>have access to this intervention.</w:t>
      </w:r>
    </w:p>
    <w:p w14:paraId="7377D5BA" w14:textId="77777777" w:rsidR="00DC1CEB" w:rsidRPr="00DC1CEB" w:rsidRDefault="00DC1CEB" w:rsidP="00707788">
      <w:pPr>
        <w:pStyle w:val="ListParagraph"/>
        <w:numPr>
          <w:ilvl w:val="0"/>
          <w:numId w:val="6"/>
        </w:numPr>
        <w:spacing w:before="180" w:after="180" w:line="240" w:lineRule="auto"/>
        <w:rPr>
          <w:rFonts w:eastAsia="Times New Roman" w:cstheme="minorHAnsi"/>
          <w:b/>
          <w:color w:val="333333"/>
          <w:sz w:val="24"/>
          <w:szCs w:val="24"/>
          <w:lang w:eastAsia="en-GB"/>
        </w:rPr>
      </w:pPr>
      <w:r w:rsidRPr="00DC1CEB">
        <w:rPr>
          <w:rFonts w:eastAsia="Times New Roman" w:cstheme="minorHAnsi"/>
          <w:b/>
          <w:color w:val="333333"/>
          <w:sz w:val="24"/>
          <w:szCs w:val="24"/>
          <w:lang w:eastAsia="en-GB"/>
        </w:rPr>
        <w:t>Additional reading</w:t>
      </w:r>
    </w:p>
    <w:p w14:paraId="6AF15EB4" w14:textId="494CDAF7" w:rsidR="008C36A9" w:rsidRPr="006657A3" w:rsidRDefault="005646E1" w:rsidP="006657A3">
      <w:pPr>
        <w:pStyle w:val="ListParagraph"/>
        <w:spacing w:before="180" w:after="180" w:line="240" w:lineRule="auto"/>
        <w:rPr>
          <w:rFonts w:eastAsia="Times New Roman" w:cstheme="minorHAnsi"/>
          <w:color w:val="333333"/>
          <w:sz w:val="24"/>
          <w:szCs w:val="24"/>
          <w:lang w:eastAsia="en-GB"/>
        </w:rPr>
      </w:pPr>
      <w:r w:rsidRPr="00707788">
        <w:rPr>
          <w:rFonts w:eastAsia="Times New Roman" w:cstheme="minorHAnsi"/>
          <w:color w:val="333333"/>
          <w:sz w:val="24"/>
          <w:szCs w:val="24"/>
          <w:lang w:eastAsia="en-GB"/>
        </w:rPr>
        <w:t xml:space="preserve">Year 7 students have one hour per week timetabled in the Learning Resource Centre where they are encouraged to read and make use of the resource rich library of literature. This hour lesson is supported by their English teacher and the Learning Resource Manager who </w:t>
      </w:r>
      <w:proofErr w:type="gramStart"/>
      <w:r w:rsidRPr="00707788">
        <w:rPr>
          <w:rFonts w:eastAsia="Times New Roman" w:cstheme="minorHAnsi"/>
          <w:color w:val="333333"/>
          <w:sz w:val="24"/>
          <w:szCs w:val="24"/>
          <w:lang w:eastAsia="en-GB"/>
        </w:rPr>
        <w:t>deliver</w:t>
      </w:r>
      <w:proofErr w:type="gramEnd"/>
      <w:r w:rsidRPr="00707788">
        <w:rPr>
          <w:rFonts w:eastAsia="Times New Roman" w:cstheme="minorHAnsi"/>
          <w:color w:val="333333"/>
          <w:sz w:val="24"/>
          <w:szCs w:val="24"/>
          <w:lang w:eastAsia="en-GB"/>
        </w:rPr>
        <w:t xml:space="preserve"> a literacy based lesson using Accelerated Reader.  During these hour sessions</w:t>
      </w:r>
      <w:r w:rsidR="008C36A9">
        <w:rPr>
          <w:rFonts w:eastAsia="Times New Roman" w:cstheme="minorHAnsi"/>
          <w:color w:val="333333"/>
          <w:sz w:val="24"/>
          <w:szCs w:val="24"/>
          <w:lang w:eastAsia="en-GB"/>
        </w:rPr>
        <w:t>,</w:t>
      </w:r>
      <w:r w:rsidRPr="00707788">
        <w:rPr>
          <w:rFonts w:eastAsia="Times New Roman" w:cstheme="minorHAnsi"/>
          <w:color w:val="333333"/>
          <w:sz w:val="24"/>
          <w:szCs w:val="24"/>
          <w:lang w:eastAsia="en-GB"/>
        </w:rPr>
        <w:t xml:space="preserve"> identified students have the opportunity to have 1:1 reading suppor</w:t>
      </w:r>
      <w:r w:rsidR="008C36A9">
        <w:rPr>
          <w:rFonts w:eastAsia="Times New Roman" w:cstheme="minorHAnsi"/>
          <w:color w:val="333333"/>
          <w:sz w:val="24"/>
          <w:szCs w:val="24"/>
          <w:lang w:eastAsia="en-GB"/>
        </w:rPr>
        <w:t xml:space="preserve">t with </w:t>
      </w:r>
      <w:proofErr w:type="gramStart"/>
      <w:r w:rsidR="008C36A9">
        <w:rPr>
          <w:rFonts w:eastAsia="Times New Roman" w:cstheme="minorHAnsi"/>
          <w:color w:val="333333"/>
          <w:sz w:val="24"/>
          <w:szCs w:val="24"/>
          <w:lang w:eastAsia="en-GB"/>
        </w:rPr>
        <w:t>either the</w:t>
      </w:r>
      <w:proofErr w:type="gramEnd"/>
      <w:r w:rsidR="008C36A9">
        <w:rPr>
          <w:rFonts w:eastAsia="Times New Roman" w:cstheme="minorHAnsi"/>
          <w:color w:val="333333"/>
          <w:sz w:val="24"/>
          <w:szCs w:val="24"/>
          <w:lang w:eastAsia="en-GB"/>
        </w:rPr>
        <w:t xml:space="preserve"> Teacher, LRC M</w:t>
      </w:r>
      <w:r w:rsidRPr="00707788">
        <w:rPr>
          <w:rFonts w:eastAsia="Times New Roman" w:cstheme="minorHAnsi"/>
          <w:color w:val="333333"/>
          <w:sz w:val="24"/>
          <w:szCs w:val="24"/>
          <w:lang w:eastAsia="en-GB"/>
        </w:rPr>
        <w:t>an</w:t>
      </w:r>
      <w:r w:rsidR="008C36A9">
        <w:rPr>
          <w:rFonts w:eastAsia="Times New Roman" w:cstheme="minorHAnsi"/>
          <w:color w:val="333333"/>
          <w:sz w:val="24"/>
          <w:szCs w:val="24"/>
          <w:lang w:eastAsia="en-GB"/>
        </w:rPr>
        <w:t>ager or a Teaching Assistant.</w:t>
      </w:r>
    </w:p>
    <w:p w14:paraId="4937CAC0" w14:textId="77777777" w:rsidR="00DC1CEB" w:rsidRPr="00DC1CEB" w:rsidRDefault="00DC1CEB" w:rsidP="00707788">
      <w:pPr>
        <w:pStyle w:val="ListParagraph"/>
        <w:numPr>
          <w:ilvl w:val="0"/>
          <w:numId w:val="6"/>
        </w:numPr>
        <w:spacing w:before="180" w:after="180" w:line="240" w:lineRule="auto"/>
        <w:rPr>
          <w:rFonts w:eastAsia="Times New Roman" w:cstheme="minorHAnsi"/>
          <w:b/>
          <w:color w:val="333333"/>
          <w:sz w:val="24"/>
          <w:szCs w:val="24"/>
          <w:lang w:eastAsia="en-GB"/>
        </w:rPr>
      </w:pPr>
      <w:r w:rsidRPr="00DC1CEB">
        <w:rPr>
          <w:rFonts w:eastAsia="Times New Roman" w:cstheme="minorHAnsi"/>
          <w:b/>
          <w:color w:val="333333"/>
          <w:sz w:val="24"/>
          <w:szCs w:val="24"/>
          <w:lang w:eastAsia="en-GB"/>
        </w:rPr>
        <w:t>Reading Programme (Community link)</w:t>
      </w:r>
    </w:p>
    <w:p w14:paraId="48CB0691" w14:textId="2DBA9CF0" w:rsidR="008C36A9" w:rsidRPr="006657A3" w:rsidRDefault="005646E1" w:rsidP="006657A3">
      <w:pPr>
        <w:pStyle w:val="ListParagraph"/>
        <w:spacing w:before="180" w:after="180" w:line="240" w:lineRule="auto"/>
        <w:rPr>
          <w:rFonts w:eastAsia="Times New Roman" w:cstheme="minorHAnsi"/>
          <w:color w:val="333333"/>
          <w:sz w:val="24"/>
          <w:szCs w:val="24"/>
          <w:lang w:eastAsia="en-GB"/>
        </w:rPr>
      </w:pPr>
      <w:r w:rsidRPr="00707788">
        <w:rPr>
          <w:rFonts w:eastAsia="Times New Roman" w:cstheme="minorHAnsi"/>
          <w:color w:val="333333"/>
          <w:sz w:val="24"/>
          <w:szCs w:val="24"/>
          <w:lang w:eastAsia="en-GB"/>
        </w:rPr>
        <w:t>A number of students have been actively involved in a reading initiative with the Royal British Legion.  Students attend sessions and read to the local residents of the RBL village to develop their confidence and skill in reading.</w:t>
      </w:r>
    </w:p>
    <w:p w14:paraId="1E304B9C" w14:textId="77777777" w:rsidR="008C36A9" w:rsidRPr="00A33F98" w:rsidRDefault="008C36A9" w:rsidP="008C36A9">
      <w:pPr>
        <w:pStyle w:val="ListParagraph"/>
        <w:numPr>
          <w:ilvl w:val="0"/>
          <w:numId w:val="6"/>
        </w:numPr>
        <w:spacing w:before="180" w:after="180" w:line="240" w:lineRule="auto"/>
        <w:rPr>
          <w:rFonts w:eastAsia="Times New Roman" w:cstheme="minorHAnsi"/>
          <w:b/>
          <w:color w:val="333333"/>
          <w:sz w:val="24"/>
          <w:szCs w:val="24"/>
          <w:lang w:eastAsia="en-GB"/>
        </w:rPr>
      </w:pPr>
      <w:r>
        <w:rPr>
          <w:rFonts w:eastAsia="Times New Roman" w:cstheme="minorHAnsi"/>
          <w:b/>
          <w:color w:val="333333"/>
          <w:sz w:val="24"/>
          <w:szCs w:val="24"/>
          <w:lang w:eastAsia="en-GB"/>
        </w:rPr>
        <w:t>Literacy intervention group</w:t>
      </w:r>
    </w:p>
    <w:p w14:paraId="4399EDF5" w14:textId="128FD4B2" w:rsidR="008C36A9" w:rsidRPr="006657A3" w:rsidRDefault="008C36A9" w:rsidP="006657A3">
      <w:pPr>
        <w:pStyle w:val="ListParagraph"/>
        <w:spacing w:before="180" w:after="18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This takes place as part of our mentor programme where Year 7 students have planned sessions with a member of the English department.  The duration of this session is 30 minutes per week.</w:t>
      </w:r>
    </w:p>
    <w:p w14:paraId="68D30294" w14:textId="77777777" w:rsidR="00DC1CEB" w:rsidRDefault="005646E1" w:rsidP="00707788">
      <w:pPr>
        <w:pStyle w:val="ListParagraph"/>
        <w:numPr>
          <w:ilvl w:val="0"/>
          <w:numId w:val="6"/>
        </w:numPr>
        <w:spacing w:before="180" w:after="180" w:line="240" w:lineRule="auto"/>
        <w:rPr>
          <w:rFonts w:eastAsia="Times New Roman" w:cstheme="minorHAnsi"/>
          <w:color w:val="333333"/>
          <w:sz w:val="24"/>
          <w:szCs w:val="24"/>
          <w:lang w:eastAsia="en-GB"/>
        </w:rPr>
      </w:pPr>
      <w:r w:rsidRPr="00DC1CEB">
        <w:rPr>
          <w:rFonts w:eastAsia="Times New Roman" w:cstheme="minorHAnsi"/>
          <w:b/>
          <w:color w:val="333333"/>
          <w:sz w:val="24"/>
          <w:szCs w:val="24"/>
          <w:lang w:eastAsia="en-GB"/>
        </w:rPr>
        <w:t>Additional Maths intervention</w:t>
      </w:r>
    </w:p>
    <w:p w14:paraId="0465346D" w14:textId="071337D4" w:rsidR="008C36A9" w:rsidRPr="006657A3" w:rsidRDefault="005646E1" w:rsidP="006657A3">
      <w:pPr>
        <w:pStyle w:val="ListParagraph"/>
        <w:spacing w:before="180" w:after="180" w:line="240" w:lineRule="auto"/>
        <w:rPr>
          <w:rFonts w:eastAsia="Times New Roman" w:cstheme="minorHAnsi"/>
          <w:color w:val="333333"/>
          <w:sz w:val="24"/>
          <w:szCs w:val="24"/>
          <w:lang w:eastAsia="en-GB"/>
        </w:rPr>
      </w:pPr>
      <w:r w:rsidRPr="00707788">
        <w:rPr>
          <w:rFonts w:eastAsia="Times New Roman" w:cstheme="minorHAnsi"/>
          <w:color w:val="333333"/>
          <w:sz w:val="24"/>
          <w:szCs w:val="24"/>
          <w:lang w:eastAsia="en-GB"/>
        </w:rPr>
        <w:t xml:space="preserve">The school runs additional Maths interventions for the identified students.  These are often in addition to timetabled lessons and are led by the subject specific Maths TA.  In addition, </w:t>
      </w:r>
      <w:r w:rsidR="00A33F98">
        <w:rPr>
          <w:rFonts w:eastAsia="Times New Roman" w:cstheme="minorHAnsi"/>
          <w:color w:val="333333"/>
          <w:sz w:val="24"/>
          <w:szCs w:val="24"/>
          <w:lang w:eastAsia="en-GB"/>
        </w:rPr>
        <w:t xml:space="preserve">TAs </w:t>
      </w:r>
      <w:proofErr w:type="gramStart"/>
      <w:r w:rsidRPr="00707788">
        <w:rPr>
          <w:rFonts w:eastAsia="Times New Roman" w:cstheme="minorHAnsi"/>
          <w:color w:val="333333"/>
          <w:sz w:val="24"/>
          <w:szCs w:val="24"/>
          <w:lang w:eastAsia="en-GB"/>
        </w:rPr>
        <w:t>are</w:t>
      </w:r>
      <w:proofErr w:type="gramEnd"/>
      <w:r w:rsidRPr="00707788">
        <w:rPr>
          <w:rFonts w:eastAsia="Times New Roman" w:cstheme="minorHAnsi"/>
          <w:color w:val="333333"/>
          <w:sz w:val="24"/>
          <w:szCs w:val="24"/>
          <w:lang w:eastAsia="en-GB"/>
        </w:rPr>
        <w:t xml:space="preserve"> deployed within lessons to provide small group or individual support based on the needs of the students.</w:t>
      </w:r>
    </w:p>
    <w:p w14:paraId="005BFF38" w14:textId="2A3E2993" w:rsidR="00DC1CEB" w:rsidRDefault="00A33F98" w:rsidP="00707788">
      <w:pPr>
        <w:pStyle w:val="ListParagraph"/>
        <w:numPr>
          <w:ilvl w:val="0"/>
          <w:numId w:val="6"/>
        </w:numPr>
        <w:spacing w:before="180" w:after="180" w:line="240" w:lineRule="auto"/>
        <w:rPr>
          <w:rFonts w:eastAsia="Times New Roman" w:cstheme="minorHAnsi"/>
          <w:color w:val="333333"/>
          <w:sz w:val="24"/>
          <w:szCs w:val="24"/>
          <w:lang w:eastAsia="en-GB"/>
        </w:rPr>
      </w:pPr>
      <w:r>
        <w:rPr>
          <w:rFonts w:eastAsia="Times New Roman" w:cstheme="minorHAnsi"/>
          <w:b/>
          <w:color w:val="333333"/>
          <w:sz w:val="24"/>
          <w:szCs w:val="24"/>
          <w:lang w:eastAsia="en-GB"/>
        </w:rPr>
        <w:t>Maths intervention group</w:t>
      </w:r>
      <w:r w:rsidR="00DC1CEB">
        <w:rPr>
          <w:rFonts w:eastAsia="Times New Roman" w:cstheme="minorHAnsi"/>
          <w:color w:val="333333"/>
          <w:sz w:val="24"/>
          <w:szCs w:val="24"/>
          <w:lang w:eastAsia="en-GB"/>
        </w:rPr>
        <w:t xml:space="preserve"> </w:t>
      </w:r>
    </w:p>
    <w:p w14:paraId="3998DE3D" w14:textId="15759764" w:rsidR="008C36A9" w:rsidRPr="006657A3" w:rsidRDefault="00DC1CEB" w:rsidP="006657A3">
      <w:pPr>
        <w:pStyle w:val="ListParagraph"/>
        <w:spacing w:before="180" w:after="18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The </w:t>
      </w:r>
      <w:r w:rsidR="005646E1" w:rsidRPr="00707788">
        <w:rPr>
          <w:rFonts w:eastAsia="Times New Roman" w:cstheme="minorHAnsi"/>
          <w:color w:val="333333"/>
          <w:sz w:val="24"/>
          <w:szCs w:val="24"/>
          <w:lang w:eastAsia="en-GB"/>
        </w:rPr>
        <w:t xml:space="preserve">focus </w:t>
      </w:r>
      <w:r>
        <w:rPr>
          <w:rFonts w:eastAsia="Times New Roman" w:cstheme="minorHAnsi"/>
          <w:color w:val="333333"/>
          <w:sz w:val="24"/>
          <w:szCs w:val="24"/>
          <w:lang w:eastAsia="en-GB"/>
        </w:rPr>
        <w:t xml:space="preserve">is </w:t>
      </w:r>
      <w:r w:rsidR="005646E1" w:rsidRPr="00707788">
        <w:rPr>
          <w:rFonts w:eastAsia="Times New Roman" w:cstheme="minorHAnsi"/>
          <w:color w:val="333333"/>
          <w:sz w:val="24"/>
          <w:szCs w:val="24"/>
          <w:lang w:eastAsia="en-GB"/>
        </w:rPr>
        <w:t xml:space="preserve">on basic numeracy and arithmetic </w:t>
      </w:r>
      <w:r w:rsidR="00163870">
        <w:rPr>
          <w:rFonts w:eastAsia="Times New Roman" w:cstheme="minorHAnsi"/>
          <w:color w:val="333333"/>
          <w:sz w:val="24"/>
          <w:szCs w:val="24"/>
          <w:lang w:eastAsia="en-GB"/>
        </w:rPr>
        <w:t>and</w:t>
      </w:r>
      <w:r w:rsidR="005646E1" w:rsidRPr="00707788">
        <w:rPr>
          <w:rFonts w:eastAsia="Times New Roman" w:cstheme="minorHAnsi"/>
          <w:color w:val="333333"/>
          <w:sz w:val="24"/>
          <w:szCs w:val="24"/>
          <w:lang w:eastAsia="en-GB"/>
        </w:rPr>
        <w:t xml:space="preserve"> targeted for students identified from their KS2 data and baseline testing.   </w:t>
      </w:r>
      <w:r w:rsidR="00A33F98">
        <w:rPr>
          <w:rFonts w:eastAsia="Times New Roman" w:cstheme="minorHAnsi"/>
          <w:color w:val="333333"/>
          <w:sz w:val="24"/>
          <w:szCs w:val="24"/>
          <w:lang w:eastAsia="en-GB"/>
        </w:rPr>
        <w:t>This is scheduled within the mentor pro</w:t>
      </w:r>
      <w:r w:rsidR="00163870">
        <w:rPr>
          <w:rFonts w:eastAsia="Times New Roman" w:cstheme="minorHAnsi"/>
          <w:color w:val="333333"/>
          <w:sz w:val="24"/>
          <w:szCs w:val="24"/>
          <w:lang w:eastAsia="en-GB"/>
        </w:rPr>
        <w:t>gramme for 30 minutes each week and lead by a member of the Maths department.</w:t>
      </w:r>
    </w:p>
    <w:p w14:paraId="6BA4D170" w14:textId="77777777" w:rsidR="008C36A9" w:rsidRDefault="008C36A9" w:rsidP="008C36A9">
      <w:pPr>
        <w:pStyle w:val="ListParagraph"/>
        <w:numPr>
          <w:ilvl w:val="0"/>
          <w:numId w:val="6"/>
        </w:numPr>
        <w:spacing w:before="180" w:after="180" w:line="240" w:lineRule="auto"/>
        <w:rPr>
          <w:rFonts w:eastAsia="Times New Roman" w:cstheme="minorHAnsi"/>
          <w:color w:val="333333"/>
          <w:sz w:val="24"/>
          <w:szCs w:val="24"/>
          <w:lang w:eastAsia="en-GB"/>
        </w:rPr>
      </w:pPr>
      <w:r w:rsidRPr="00DC1CEB">
        <w:rPr>
          <w:rFonts w:eastAsia="Times New Roman" w:cstheme="minorHAnsi"/>
          <w:b/>
          <w:color w:val="333333"/>
          <w:sz w:val="24"/>
          <w:szCs w:val="24"/>
          <w:lang w:eastAsia="en-GB"/>
        </w:rPr>
        <w:t>Targeted provision</w:t>
      </w:r>
      <w:r w:rsidRPr="00707788">
        <w:rPr>
          <w:rFonts w:eastAsia="Times New Roman" w:cstheme="minorHAnsi"/>
          <w:color w:val="333333"/>
          <w:sz w:val="24"/>
          <w:szCs w:val="24"/>
          <w:lang w:eastAsia="en-GB"/>
        </w:rPr>
        <w:t xml:space="preserve"> </w:t>
      </w:r>
    </w:p>
    <w:p w14:paraId="2D03ACD3" w14:textId="77777777" w:rsidR="008C36A9" w:rsidRDefault="008C36A9" w:rsidP="008C36A9">
      <w:pPr>
        <w:pStyle w:val="ListParagraph"/>
        <w:spacing w:before="180" w:after="18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This happens within</w:t>
      </w:r>
      <w:r w:rsidRPr="00707788">
        <w:rPr>
          <w:rFonts w:eastAsia="Times New Roman" w:cstheme="minorHAnsi"/>
          <w:color w:val="333333"/>
          <w:sz w:val="24"/>
          <w:szCs w:val="24"/>
          <w:lang w:eastAsia="en-GB"/>
        </w:rPr>
        <w:t xml:space="preserve"> lessons through the effective use of differentiated teaching tasks and resources to support those students who need to catch up quickly.</w:t>
      </w:r>
    </w:p>
    <w:p w14:paraId="32B24C5B" w14:textId="77777777" w:rsidR="009A0D5C" w:rsidRDefault="009A0D5C" w:rsidP="008F7509">
      <w:pPr>
        <w:spacing w:before="180" w:after="180" w:line="240" w:lineRule="auto"/>
        <w:rPr>
          <w:rFonts w:eastAsia="Times New Roman" w:cstheme="minorHAnsi"/>
          <w:b/>
          <w:sz w:val="24"/>
          <w:szCs w:val="24"/>
          <w:lang w:eastAsia="en-GB"/>
        </w:rPr>
      </w:pPr>
    </w:p>
    <w:p w14:paraId="3C2B13E4" w14:textId="77777777" w:rsidR="00452BB8" w:rsidRDefault="00452BB8" w:rsidP="008F7509">
      <w:pPr>
        <w:spacing w:before="180" w:after="180" w:line="240" w:lineRule="auto"/>
        <w:rPr>
          <w:rFonts w:eastAsia="Times New Roman" w:cstheme="minorHAnsi"/>
          <w:b/>
          <w:sz w:val="24"/>
          <w:szCs w:val="24"/>
          <w:lang w:eastAsia="en-GB"/>
        </w:rPr>
      </w:pPr>
    </w:p>
    <w:p w14:paraId="5BA6F70E" w14:textId="77777777" w:rsidR="00452BB8" w:rsidRDefault="00452BB8" w:rsidP="008F7509">
      <w:pPr>
        <w:spacing w:before="180" w:after="180" w:line="240" w:lineRule="auto"/>
        <w:rPr>
          <w:rFonts w:eastAsia="Times New Roman" w:cstheme="minorHAnsi"/>
          <w:b/>
          <w:sz w:val="24"/>
          <w:szCs w:val="24"/>
          <w:lang w:eastAsia="en-GB"/>
        </w:rPr>
      </w:pPr>
    </w:p>
    <w:p w14:paraId="2F60BD23" w14:textId="77777777" w:rsidR="00452BB8" w:rsidRDefault="00452BB8" w:rsidP="008F7509">
      <w:pPr>
        <w:spacing w:before="180" w:after="180" w:line="240" w:lineRule="auto"/>
        <w:rPr>
          <w:rFonts w:eastAsia="Times New Roman" w:cstheme="minorHAnsi"/>
          <w:b/>
          <w:sz w:val="24"/>
          <w:szCs w:val="24"/>
          <w:lang w:eastAsia="en-GB"/>
        </w:rPr>
      </w:pPr>
    </w:p>
    <w:p w14:paraId="2D44B485" w14:textId="77777777" w:rsidR="00452BB8" w:rsidRDefault="00452BB8" w:rsidP="008F7509">
      <w:pPr>
        <w:spacing w:before="180" w:after="180" w:line="240" w:lineRule="auto"/>
        <w:rPr>
          <w:rFonts w:eastAsia="Times New Roman" w:cstheme="minorHAnsi"/>
          <w:b/>
          <w:sz w:val="24"/>
          <w:szCs w:val="24"/>
          <w:lang w:eastAsia="en-GB"/>
        </w:rPr>
      </w:pPr>
    </w:p>
    <w:p w14:paraId="3FCE0CC3" w14:textId="77777777" w:rsidR="00452BB8" w:rsidRDefault="00452BB8" w:rsidP="008F7509">
      <w:pPr>
        <w:spacing w:before="180" w:after="180" w:line="240" w:lineRule="auto"/>
        <w:rPr>
          <w:rFonts w:eastAsia="Times New Roman" w:cstheme="minorHAnsi"/>
          <w:b/>
          <w:sz w:val="24"/>
          <w:szCs w:val="24"/>
          <w:lang w:eastAsia="en-GB"/>
        </w:rPr>
      </w:pPr>
    </w:p>
    <w:p w14:paraId="5ECC6264" w14:textId="77777777" w:rsidR="00452BB8" w:rsidRDefault="00452BB8" w:rsidP="008F7509">
      <w:pPr>
        <w:spacing w:before="180" w:after="180" w:line="240" w:lineRule="auto"/>
        <w:rPr>
          <w:rFonts w:eastAsia="Times New Roman" w:cstheme="minorHAnsi"/>
          <w:b/>
          <w:sz w:val="24"/>
          <w:szCs w:val="24"/>
          <w:lang w:eastAsia="en-GB"/>
        </w:rPr>
      </w:pPr>
    </w:p>
    <w:p w14:paraId="61E77017" w14:textId="77777777" w:rsidR="00452BB8" w:rsidRDefault="00452BB8" w:rsidP="008F7509">
      <w:pPr>
        <w:spacing w:before="180" w:after="180" w:line="240" w:lineRule="auto"/>
        <w:rPr>
          <w:rFonts w:eastAsia="Times New Roman" w:cstheme="minorHAnsi"/>
          <w:b/>
          <w:sz w:val="24"/>
          <w:szCs w:val="24"/>
          <w:lang w:eastAsia="en-GB"/>
        </w:rPr>
      </w:pPr>
    </w:p>
    <w:p w14:paraId="70E77F2A" w14:textId="50BD7E12" w:rsidR="006657A3" w:rsidRPr="006657A3" w:rsidRDefault="006657A3" w:rsidP="008F7509">
      <w:pPr>
        <w:spacing w:before="180" w:after="180" w:line="240" w:lineRule="auto"/>
        <w:rPr>
          <w:rFonts w:eastAsia="Times New Roman" w:cstheme="minorHAnsi"/>
          <w:b/>
          <w:sz w:val="24"/>
          <w:szCs w:val="24"/>
          <w:lang w:eastAsia="en-GB"/>
        </w:rPr>
      </w:pPr>
      <w:r w:rsidRPr="006657A3">
        <w:rPr>
          <w:rFonts w:eastAsia="Times New Roman" w:cstheme="minorHAnsi"/>
          <w:b/>
          <w:sz w:val="24"/>
          <w:szCs w:val="24"/>
          <w:lang w:eastAsia="en-GB"/>
        </w:rPr>
        <w:lastRenderedPageBreak/>
        <w:t>Impact of Planned Interventions</w:t>
      </w:r>
    </w:p>
    <w:tbl>
      <w:tblPr>
        <w:tblStyle w:val="TableGrid"/>
        <w:tblW w:w="0" w:type="auto"/>
        <w:tblInd w:w="720" w:type="dxa"/>
        <w:tblLook w:val="04A0" w:firstRow="1" w:lastRow="0" w:firstColumn="1" w:lastColumn="0" w:noHBand="0" w:noVBand="1"/>
      </w:tblPr>
      <w:tblGrid>
        <w:gridCol w:w="1610"/>
        <w:gridCol w:w="1888"/>
      </w:tblGrid>
      <w:tr w:rsidR="00222D4F" w14:paraId="2C397084" w14:textId="77777777" w:rsidTr="0045366A">
        <w:trPr>
          <w:trHeight w:val="598"/>
        </w:trPr>
        <w:tc>
          <w:tcPr>
            <w:tcW w:w="1610" w:type="dxa"/>
          </w:tcPr>
          <w:p w14:paraId="4903AC0E" w14:textId="02E7AAE6" w:rsidR="00222D4F" w:rsidRDefault="00222D4F" w:rsidP="00DC1CEB">
            <w:pPr>
              <w:pStyle w:val="ListParagraph"/>
              <w:spacing w:before="180" w:after="180"/>
              <w:ind w:left="0"/>
              <w:rPr>
                <w:rFonts w:eastAsia="Times New Roman" w:cstheme="minorHAnsi"/>
                <w:b/>
                <w:color w:val="333333"/>
                <w:sz w:val="24"/>
                <w:szCs w:val="24"/>
                <w:lang w:eastAsia="en-GB"/>
              </w:rPr>
            </w:pPr>
            <w:r>
              <w:rPr>
                <w:rFonts w:eastAsia="Times New Roman" w:cstheme="minorHAnsi"/>
                <w:b/>
                <w:color w:val="333333"/>
                <w:sz w:val="24"/>
                <w:szCs w:val="24"/>
                <w:lang w:eastAsia="en-GB"/>
              </w:rPr>
              <w:t>Literacy - Reading</w:t>
            </w:r>
          </w:p>
        </w:tc>
        <w:tc>
          <w:tcPr>
            <w:tcW w:w="1888" w:type="dxa"/>
          </w:tcPr>
          <w:p w14:paraId="2CEC81BC" w14:textId="5F8AAB10" w:rsidR="00222D4F" w:rsidRDefault="00222D4F" w:rsidP="00DC1CEB">
            <w:pPr>
              <w:pStyle w:val="ListParagraph"/>
              <w:spacing w:before="180" w:after="180"/>
              <w:ind w:left="0"/>
              <w:rPr>
                <w:rFonts w:eastAsia="Times New Roman" w:cstheme="minorHAnsi"/>
                <w:b/>
                <w:color w:val="333333"/>
                <w:sz w:val="24"/>
                <w:szCs w:val="24"/>
                <w:lang w:eastAsia="en-GB"/>
              </w:rPr>
            </w:pPr>
            <w:r>
              <w:rPr>
                <w:rFonts w:eastAsia="Times New Roman" w:cstheme="minorHAnsi"/>
                <w:b/>
                <w:color w:val="333333"/>
                <w:sz w:val="24"/>
                <w:szCs w:val="24"/>
                <w:lang w:eastAsia="en-GB"/>
              </w:rPr>
              <w:t>Number of Students</w:t>
            </w:r>
          </w:p>
        </w:tc>
      </w:tr>
      <w:tr w:rsidR="00222D4F" w14:paraId="5383D43C" w14:textId="77777777" w:rsidTr="0045366A">
        <w:tc>
          <w:tcPr>
            <w:tcW w:w="1610" w:type="dxa"/>
          </w:tcPr>
          <w:p w14:paraId="329E3120" w14:textId="4C7C6EE9" w:rsidR="00222D4F" w:rsidRDefault="00222D4F" w:rsidP="00DC1CEB">
            <w:pPr>
              <w:pStyle w:val="ListParagraph"/>
              <w:spacing w:before="180" w:after="180"/>
              <w:ind w:left="0"/>
              <w:rPr>
                <w:rFonts w:eastAsia="Times New Roman" w:cstheme="minorHAnsi"/>
                <w:b/>
                <w:color w:val="333333"/>
                <w:sz w:val="24"/>
                <w:szCs w:val="24"/>
                <w:lang w:eastAsia="en-GB"/>
              </w:rPr>
            </w:pPr>
            <w:r>
              <w:rPr>
                <w:rFonts w:eastAsia="Times New Roman" w:cstheme="minorHAnsi"/>
                <w:b/>
                <w:color w:val="333333"/>
                <w:sz w:val="24"/>
                <w:szCs w:val="24"/>
                <w:lang w:eastAsia="en-GB"/>
              </w:rPr>
              <w:t>PP</w:t>
            </w:r>
          </w:p>
        </w:tc>
        <w:tc>
          <w:tcPr>
            <w:tcW w:w="1888" w:type="dxa"/>
          </w:tcPr>
          <w:p w14:paraId="79CF62CD" w14:textId="21E5C1C5" w:rsidR="00222D4F" w:rsidRDefault="00222D4F" w:rsidP="00DC1CEB">
            <w:pPr>
              <w:pStyle w:val="ListParagraph"/>
              <w:spacing w:before="180" w:after="180"/>
              <w:ind w:left="0"/>
              <w:rPr>
                <w:rFonts w:eastAsia="Times New Roman" w:cstheme="minorHAnsi"/>
                <w:b/>
                <w:color w:val="333333"/>
                <w:sz w:val="24"/>
                <w:szCs w:val="24"/>
                <w:lang w:eastAsia="en-GB"/>
              </w:rPr>
            </w:pPr>
            <w:r>
              <w:rPr>
                <w:rFonts w:eastAsia="Times New Roman" w:cstheme="minorHAnsi"/>
                <w:b/>
                <w:color w:val="333333"/>
                <w:sz w:val="24"/>
                <w:szCs w:val="24"/>
                <w:lang w:eastAsia="en-GB"/>
              </w:rPr>
              <w:t>8</w:t>
            </w:r>
          </w:p>
        </w:tc>
        <w:bookmarkStart w:id="0" w:name="_GoBack"/>
        <w:bookmarkEnd w:id="0"/>
      </w:tr>
      <w:tr w:rsidR="00222D4F" w14:paraId="016867F6" w14:textId="77777777" w:rsidTr="0045366A">
        <w:tc>
          <w:tcPr>
            <w:tcW w:w="1610" w:type="dxa"/>
          </w:tcPr>
          <w:p w14:paraId="2EB84B7A" w14:textId="77777777" w:rsidR="00222D4F" w:rsidRDefault="00222D4F" w:rsidP="008C36A9">
            <w:pPr>
              <w:pStyle w:val="ListParagraph"/>
              <w:spacing w:before="180" w:after="180"/>
              <w:ind w:left="0"/>
              <w:rPr>
                <w:rFonts w:eastAsia="Times New Roman" w:cstheme="minorHAnsi"/>
                <w:b/>
                <w:color w:val="333333"/>
                <w:sz w:val="24"/>
                <w:szCs w:val="24"/>
                <w:lang w:eastAsia="en-GB"/>
              </w:rPr>
            </w:pPr>
            <w:r>
              <w:rPr>
                <w:rFonts w:eastAsia="Times New Roman" w:cstheme="minorHAnsi"/>
                <w:b/>
                <w:color w:val="333333"/>
                <w:sz w:val="24"/>
                <w:szCs w:val="24"/>
                <w:lang w:eastAsia="en-GB"/>
              </w:rPr>
              <w:t>Non-PP</w:t>
            </w:r>
          </w:p>
        </w:tc>
        <w:tc>
          <w:tcPr>
            <w:tcW w:w="1888" w:type="dxa"/>
          </w:tcPr>
          <w:p w14:paraId="6F344522" w14:textId="0647548C" w:rsidR="00222D4F" w:rsidRDefault="00222D4F" w:rsidP="008C36A9">
            <w:pPr>
              <w:pStyle w:val="ListParagraph"/>
              <w:spacing w:before="180" w:after="180"/>
              <w:ind w:left="0"/>
              <w:rPr>
                <w:rFonts w:eastAsia="Times New Roman" w:cstheme="minorHAnsi"/>
                <w:b/>
                <w:color w:val="333333"/>
                <w:sz w:val="24"/>
                <w:szCs w:val="24"/>
                <w:lang w:eastAsia="en-GB"/>
              </w:rPr>
            </w:pPr>
            <w:r>
              <w:rPr>
                <w:rFonts w:eastAsia="Times New Roman" w:cstheme="minorHAnsi"/>
                <w:b/>
                <w:color w:val="333333"/>
                <w:sz w:val="24"/>
                <w:szCs w:val="24"/>
                <w:lang w:eastAsia="en-GB"/>
              </w:rPr>
              <w:t>26</w:t>
            </w:r>
          </w:p>
        </w:tc>
      </w:tr>
      <w:tr w:rsidR="00222D4F" w14:paraId="7498DCF4" w14:textId="77777777" w:rsidTr="0045366A">
        <w:tc>
          <w:tcPr>
            <w:tcW w:w="1610" w:type="dxa"/>
          </w:tcPr>
          <w:p w14:paraId="0371D56C" w14:textId="39A460D1" w:rsidR="00222D4F" w:rsidRDefault="00222D4F" w:rsidP="00DC1CEB">
            <w:pPr>
              <w:pStyle w:val="ListParagraph"/>
              <w:spacing w:before="180" w:after="180"/>
              <w:ind w:left="0"/>
              <w:rPr>
                <w:rFonts w:eastAsia="Times New Roman" w:cstheme="minorHAnsi"/>
                <w:b/>
                <w:color w:val="333333"/>
                <w:sz w:val="24"/>
                <w:szCs w:val="24"/>
                <w:lang w:eastAsia="en-GB"/>
              </w:rPr>
            </w:pPr>
            <w:r>
              <w:rPr>
                <w:rFonts w:eastAsia="Times New Roman" w:cstheme="minorHAnsi"/>
                <w:b/>
                <w:color w:val="333333"/>
                <w:sz w:val="24"/>
                <w:szCs w:val="24"/>
                <w:lang w:eastAsia="en-GB"/>
              </w:rPr>
              <w:t>Total</w:t>
            </w:r>
          </w:p>
        </w:tc>
        <w:tc>
          <w:tcPr>
            <w:tcW w:w="1888" w:type="dxa"/>
          </w:tcPr>
          <w:p w14:paraId="4115389F" w14:textId="79833840" w:rsidR="00222D4F" w:rsidRDefault="00222D4F" w:rsidP="00DC1CEB">
            <w:pPr>
              <w:pStyle w:val="ListParagraph"/>
              <w:spacing w:before="180" w:after="180"/>
              <w:ind w:left="0"/>
              <w:rPr>
                <w:rFonts w:eastAsia="Times New Roman" w:cstheme="minorHAnsi"/>
                <w:b/>
                <w:color w:val="333333"/>
                <w:sz w:val="24"/>
                <w:szCs w:val="24"/>
                <w:lang w:eastAsia="en-GB"/>
              </w:rPr>
            </w:pPr>
            <w:r>
              <w:rPr>
                <w:rFonts w:eastAsia="Times New Roman" w:cstheme="minorHAnsi"/>
                <w:b/>
                <w:color w:val="333333"/>
                <w:sz w:val="24"/>
                <w:szCs w:val="24"/>
                <w:lang w:eastAsia="en-GB"/>
              </w:rPr>
              <w:t>34</w:t>
            </w:r>
          </w:p>
        </w:tc>
      </w:tr>
    </w:tbl>
    <w:p w14:paraId="52875C82" w14:textId="61059DBA" w:rsidR="000C6850" w:rsidRPr="00452BB8" w:rsidRDefault="0045366A" w:rsidP="00452BB8">
      <w:pPr>
        <w:pStyle w:val="ListParagraph"/>
        <w:numPr>
          <w:ilvl w:val="0"/>
          <w:numId w:val="6"/>
        </w:numPr>
        <w:spacing w:before="180" w:after="180" w:line="240" w:lineRule="auto"/>
        <w:rPr>
          <w:rFonts w:eastAsia="Times New Roman" w:cstheme="minorHAnsi"/>
          <w:color w:val="333333"/>
          <w:sz w:val="24"/>
          <w:szCs w:val="24"/>
          <w:lang w:eastAsia="en-GB"/>
        </w:rPr>
      </w:pPr>
      <w:r w:rsidRPr="00452BB8">
        <w:rPr>
          <w:rFonts w:eastAsia="Times New Roman" w:cstheme="minorHAnsi"/>
          <w:color w:val="333333"/>
          <w:sz w:val="24"/>
          <w:szCs w:val="24"/>
          <w:lang w:eastAsia="en-GB"/>
        </w:rPr>
        <w:t>87.5%</w:t>
      </w:r>
      <w:r w:rsidR="00452BB8">
        <w:rPr>
          <w:rFonts w:eastAsia="Times New Roman" w:cstheme="minorHAnsi"/>
          <w:color w:val="333333"/>
          <w:sz w:val="24"/>
          <w:szCs w:val="24"/>
          <w:lang w:eastAsia="en-GB"/>
        </w:rPr>
        <w:t xml:space="preserve"> (7 students)</w:t>
      </w:r>
      <w:r w:rsidRPr="00452BB8">
        <w:rPr>
          <w:rFonts w:eastAsia="Times New Roman" w:cstheme="minorHAnsi"/>
          <w:color w:val="333333"/>
          <w:sz w:val="24"/>
          <w:szCs w:val="24"/>
          <w:lang w:eastAsia="en-GB"/>
        </w:rPr>
        <w:t xml:space="preserve"> of PP students made progress by increasing their reading age – this meant that one student did not make satisfactory progress.</w:t>
      </w:r>
    </w:p>
    <w:p w14:paraId="0AF9CEF8" w14:textId="77777777" w:rsidR="00452BB8" w:rsidRDefault="004A75D5" w:rsidP="00DC1CEB">
      <w:pPr>
        <w:pStyle w:val="ListParagraph"/>
        <w:spacing w:before="180" w:after="180" w:line="240" w:lineRule="auto"/>
        <w:rPr>
          <w:rFonts w:eastAsia="Times New Roman" w:cstheme="minorHAnsi"/>
          <w:color w:val="333333"/>
          <w:sz w:val="24"/>
          <w:szCs w:val="24"/>
          <w:lang w:eastAsia="en-GB"/>
        </w:rPr>
      </w:pPr>
      <w:r w:rsidRPr="00452BB8">
        <w:rPr>
          <w:rFonts w:eastAsia="Times New Roman" w:cstheme="minorHAnsi"/>
          <w:color w:val="333333"/>
          <w:sz w:val="24"/>
          <w:szCs w:val="24"/>
          <w:u w:val="single"/>
          <w:lang w:eastAsia="en-GB"/>
        </w:rPr>
        <w:t>Update</w:t>
      </w:r>
      <w:r w:rsidR="00452BB8" w:rsidRPr="00452BB8">
        <w:rPr>
          <w:rFonts w:eastAsia="Times New Roman" w:cstheme="minorHAnsi"/>
          <w:color w:val="333333"/>
          <w:sz w:val="24"/>
          <w:szCs w:val="24"/>
          <w:u w:val="single"/>
          <w:lang w:eastAsia="en-GB"/>
        </w:rPr>
        <w:t xml:space="preserve"> (</w:t>
      </w:r>
      <w:r w:rsidR="00452BB8">
        <w:rPr>
          <w:rFonts w:eastAsia="Times New Roman" w:cstheme="minorHAnsi"/>
          <w:color w:val="333333"/>
          <w:sz w:val="24"/>
          <w:szCs w:val="24"/>
          <w:u w:val="single"/>
          <w:lang w:eastAsia="en-GB"/>
        </w:rPr>
        <w:t>Dec</w:t>
      </w:r>
      <w:r w:rsidR="00452BB8" w:rsidRPr="00452BB8">
        <w:rPr>
          <w:rFonts w:eastAsia="Times New Roman" w:cstheme="minorHAnsi"/>
          <w:color w:val="333333"/>
          <w:sz w:val="24"/>
          <w:szCs w:val="24"/>
          <w:u w:val="single"/>
          <w:lang w:eastAsia="en-GB"/>
        </w:rPr>
        <w:t>ember 2018)</w:t>
      </w:r>
      <w:r w:rsidRPr="00452BB8">
        <w:rPr>
          <w:rFonts w:eastAsia="Times New Roman" w:cstheme="minorHAnsi"/>
          <w:color w:val="333333"/>
          <w:sz w:val="24"/>
          <w:szCs w:val="24"/>
          <w:u w:val="single"/>
          <w:lang w:eastAsia="en-GB"/>
        </w:rPr>
        <w:t>:</w:t>
      </w:r>
      <w:r w:rsidRPr="004A75D5">
        <w:rPr>
          <w:rFonts w:eastAsia="Times New Roman" w:cstheme="minorHAnsi"/>
          <w:color w:val="333333"/>
          <w:sz w:val="24"/>
          <w:szCs w:val="24"/>
          <w:lang w:eastAsia="en-GB"/>
        </w:rPr>
        <w:t xml:space="preserve">  From Term 1, the student has received further intervention and increased her reading age by 2 months.  This support will remain in place to ensure the expected progress is made.  The diagnostic testing (part of the Accelerated Reader programme) </w:t>
      </w:r>
      <w:r>
        <w:rPr>
          <w:rFonts w:eastAsia="Times New Roman" w:cstheme="minorHAnsi"/>
          <w:color w:val="333333"/>
          <w:sz w:val="24"/>
          <w:szCs w:val="24"/>
          <w:lang w:eastAsia="en-GB"/>
        </w:rPr>
        <w:t>has been used to identify the areas that require particular focus (comprehension</w:t>
      </w:r>
      <w:r w:rsidR="00452BB8">
        <w:rPr>
          <w:rFonts w:eastAsia="Times New Roman" w:cstheme="minorHAnsi"/>
          <w:color w:val="333333"/>
          <w:sz w:val="24"/>
          <w:szCs w:val="24"/>
          <w:lang w:eastAsia="en-GB"/>
        </w:rPr>
        <w:t xml:space="preserve"> and understanding the text being read).</w:t>
      </w:r>
    </w:p>
    <w:p w14:paraId="338A7E73" w14:textId="2F80D152" w:rsidR="004A75D5" w:rsidRDefault="00452BB8" w:rsidP="00452BB8">
      <w:pPr>
        <w:pStyle w:val="ListParagraph"/>
        <w:numPr>
          <w:ilvl w:val="0"/>
          <w:numId w:val="6"/>
        </w:numPr>
        <w:spacing w:before="180" w:after="18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77% (20 students) of Non-PP students improved their reading age.  For those students who did not make the expected progress, further intervention will take place with the LRC Manager, focusing on the areas that require improvement from the diagnostic testing.</w:t>
      </w:r>
    </w:p>
    <w:p w14:paraId="079C4594" w14:textId="77777777" w:rsidR="0045366A" w:rsidRDefault="0045366A" w:rsidP="00DC1CEB">
      <w:pPr>
        <w:pStyle w:val="ListParagraph"/>
        <w:spacing w:before="180" w:after="180" w:line="240" w:lineRule="auto"/>
        <w:rPr>
          <w:rFonts w:eastAsia="Times New Roman" w:cstheme="minorHAnsi"/>
          <w:b/>
          <w:color w:val="333333"/>
          <w:sz w:val="24"/>
          <w:szCs w:val="24"/>
          <w:lang w:eastAsia="en-GB"/>
        </w:rPr>
      </w:pPr>
    </w:p>
    <w:p w14:paraId="65253A1F" w14:textId="77777777" w:rsidR="008F7509" w:rsidRDefault="008F7509" w:rsidP="00DC1CEB">
      <w:pPr>
        <w:pStyle w:val="ListParagraph"/>
        <w:spacing w:before="180" w:after="180" w:line="240" w:lineRule="auto"/>
        <w:rPr>
          <w:rFonts w:eastAsia="Times New Roman" w:cstheme="minorHAnsi"/>
          <w:b/>
          <w:color w:val="333333"/>
          <w:sz w:val="24"/>
          <w:szCs w:val="24"/>
          <w:lang w:eastAsia="en-GB"/>
        </w:rPr>
      </w:pPr>
    </w:p>
    <w:p w14:paraId="5BFFE5FF" w14:textId="74DBA41E" w:rsidR="00A33F98" w:rsidRPr="008C36A9" w:rsidRDefault="008C36A9" w:rsidP="008C36A9">
      <w:pPr>
        <w:spacing w:before="180" w:after="180" w:line="240" w:lineRule="auto"/>
        <w:rPr>
          <w:rFonts w:eastAsia="Times New Roman" w:cstheme="minorHAnsi"/>
          <w:b/>
          <w:color w:val="333333"/>
          <w:sz w:val="24"/>
          <w:szCs w:val="24"/>
          <w:u w:val="single"/>
          <w:lang w:eastAsia="en-GB"/>
        </w:rPr>
      </w:pPr>
      <w:r w:rsidRPr="008C36A9">
        <w:rPr>
          <w:rFonts w:eastAsia="Times New Roman" w:cstheme="minorHAnsi"/>
          <w:b/>
          <w:color w:val="333333"/>
          <w:sz w:val="24"/>
          <w:szCs w:val="24"/>
          <w:u w:val="single"/>
          <w:lang w:eastAsia="en-GB"/>
        </w:rPr>
        <w:t xml:space="preserve">Academic Year </w:t>
      </w:r>
      <w:r w:rsidR="00DC1CEB" w:rsidRPr="008C36A9">
        <w:rPr>
          <w:rFonts w:eastAsia="Times New Roman" w:cstheme="minorHAnsi"/>
          <w:b/>
          <w:color w:val="333333"/>
          <w:sz w:val="24"/>
          <w:szCs w:val="24"/>
          <w:u w:val="single"/>
          <w:lang w:eastAsia="en-GB"/>
        </w:rPr>
        <w:t>2018-2019</w:t>
      </w:r>
      <w:r w:rsidR="005646E1" w:rsidRPr="008C36A9">
        <w:rPr>
          <w:rFonts w:eastAsia="Times New Roman" w:cstheme="minorHAnsi"/>
          <w:b/>
          <w:color w:val="333333"/>
          <w:sz w:val="24"/>
          <w:szCs w:val="24"/>
          <w:u w:val="single"/>
          <w:lang w:eastAsia="en-GB"/>
        </w:rPr>
        <w:t> </w:t>
      </w:r>
    </w:p>
    <w:p w14:paraId="023CC92A" w14:textId="670C999D" w:rsidR="00095BAA" w:rsidRPr="008C36A9" w:rsidRDefault="00095BAA" w:rsidP="008C36A9">
      <w:pPr>
        <w:spacing w:before="180" w:after="180" w:line="240" w:lineRule="auto"/>
        <w:rPr>
          <w:rFonts w:eastAsia="Times New Roman" w:cstheme="minorHAnsi"/>
          <w:b/>
          <w:color w:val="333333"/>
          <w:sz w:val="24"/>
          <w:szCs w:val="24"/>
          <w:lang w:eastAsia="en-GB"/>
        </w:rPr>
      </w:pPr>
      <w:r w:rsidRPr="008C36A9">
        <w:rPr>
          <w:rFonts w:eastAsia="Times New Roman" w:cstheme="minorHAnsi"/>
          <w:b/>
          <w:color w:val="333333"/>
          <w:sz w:val="24"/>
          <w:szCs w:val="24"/>
          <w:lang w:eastAsia="en-GB"/>
        </w:rPr>
        <w:t>Eligibility:</w:t>
      </w:r>
    </w:p>
    <w:p w14:paraId="231676B6" w14:textId="77777777" w:rsidR="009B02F5" w:rsidRPr="008C36A9" w:rsidRDefault="00F76B16" w:rsidP="008C36A9">
      <w:pPr>
        <w:pStyle w:val="ListParagraph"/>
        <w:numPr>
          <w:ilvl w:val="0"/>
          <w:numId w:val="6"/>
        </w:numPr>
        <w:spacing w:before="180" w:after="180" w:line="240" w:lineRule="auto"/>
        <w:rPr>
          <w:rFonts w:eastAsia="Times New Roman" w:cstheme="minorHAnsi"/>
          <w:color w:val="333333"/>
          <w:sz w:val="24"/>
          <w:szCs w:val="24"/>
          <w:lang w:eastAsia="en-GB"/>
        </w:rPr>
      </w:pPr>
      <w:r w:rsidRPr="008C36A9">
        <w:rPr>
          <w:rFonts w:eastAsia="Times New Roman" w:cstheme="minorHAnsi"/>
          <w:color w:val="333333"/>
          <w:sz w:val="24"/>
          <w:szCs w:val="24"/>
          <w:lang w:eastAsia="en-GB"/>
        </w:rPr>
        <w:t>50 students did not achieve national standard in English and/or Maths – within this group of students there are 16 students in receipt of Pupil Premium</w:t>
      </w:r>
    </w:p>
    <w:p w14:paraId="7C917250" w14:textId="27D88828" w:rsidR="009B02F5" w:rsidRPr="008C36A9" w:rsidRDefault="009B02F5" w:rsidP="008C36A9">
      <w:pPr>
        <w:pStyle w:val="ListParagraph"/>
        <w:numPr>
          <w:ilvl w:val="0"/>
          <w:numId w:val="6"/>
        </w:numPr>
        <w:spacing w:before="180" w:after="180" w:line="240" w:lineRule="auto"/>
        <w:rPr>
          <w:rFonts w:eastAsia="Times New Roman" w:cstheme="minorHAnsi"/>
          <w:color w:val="333333"/>
          <w:sz w:val="24"/>
          <w:szCs w:val="24"/>
          <w:lang w:eastAsia="en-GB"/>
        </w:rPr>
      </w:pPr>
      <w:r w:rsidRPr="008C36A9">
        <w:rPr>
          <w:rFonts w:eastAsia="Times New Roman" w:cstheme="minorHAnsi"/>
          <w:color w:val="333333"/>
          <w:sz w:val="24"/>
          <w:szCs w:val="24"/>
          <w:lang w:eastAsia="en-GB"/>
        </w:rPr>
        <w:t>20 students did not achieve national standard in both English and Maths – within this group there are 9 students in receipt of Pupil Premium</w:t>
      </w:r>
    </w:p>
    <w:p w14:paraId="657C89A4" w14:textId="73F47276" w:rsidR="00F76B16" w:rsidRPr="008C36A9" w:rsidRDefault="00F76B16" w:rsidP="008C36A9">
      <w:pPr>
        <w:pStyle w:val="ListParagraph"/>
        <w:numPr>
          <w:ilvl w:val="0"/>
          <w:numId w:val="6"/>
        </w:numPr>
        <w:spacing w:before="180" w:after="180" w:line="240" w:lineRule="auto"/>
        <w:rPr>
          <w:rFonts w:eastAsia="Times New Roman" w:cstheme="minorHAnsi"/>
          <w:color w:val="333333"/>
          <w:sz w:val="24"/>
          <w:szCs w:val="24"/>
          <w:lang w:eastAsia="en-GB"/>
        </w:rPr>
      </w:pPr>
      <w:r w:rsidRPr="008C36A9">
        <w:rPr>
          <w:rFonts w:eastAsia="Times New Roman" w:cstheme="minorHAnsi"/>
          <w:color w:val="333333"/>
          <w:sz w:val="24"/>
          <w:szCs w:val="24"/>
          <w:lang w:eastAsia="en-GB"/>
        </w:rPr>
        <w:t>33 students did not achieve national standard in Maths – within this group there are 16 students in receipt of Pupil Premium</w:t>
      </w:r>
    </w:p>
    <w:p w14:paraId="5BF372BD" w14:textId="0F24F9D8" w:rsidR="00F76B16" w:rsidRPr="008C36A9" w:rsidRDefault="00F76B16" w:rsidP="008C36A9">
      <w:pPr>
        <w:pStyle w:val="ListParagraph"/>
        <w:numPr>
          <w:ilvl w:val="0"/>
          <w:numId w:val="6"/>
        </w:numPr>
        <w:spacing w:before="180" w:after="180" w:line="240" w:lineRule="auto"/>
        <w:rPr>
          <w:rFonts w:eastAsia="Times New Roman" w:cstheme="minorHAnsi"/>
          <w:color w:val="333333"/>
          <w:sz w:val="24"/>
          <w:szCs w:val="24"/>
          <w:lang w:eastAsia="en-GB"/>
        </w:rPr>
      </w:pPr>
      <w:r w:rsidRPr="008C36A9">
        <w:rPr>
          <w:rFonts w:eastAsia="Times New Roman" w:cstheme="minorHAnsi"/>
          <w:color w:val="333333"/>
          <w:sz w:val="24"/>
          <w:szCs w:val="24"/>
          <w:lang w:eastAsia="en-GB"/>
        </w:rPr>
        <w:t>37 students did not achieve national standard in English – within this group there are 14 students in receipt of Pupil Premium</w:t>
      </w:r>
    </w:p>
    <w:p w14:paraId="1891934F" w14:textId="77777777" w:rsidR="009B02F5" w:rsidRDefault="009B02F5" w:rsidP="009B02F5">
      <w:pPr>
        <w:pStyle w:val="ListParagraph"/>
        <w:spacing w:before="180" w:after="180" w:line="240" w:lineRule="auto"/>
        <w:ind w:left="1440"/>
        <w:rPr>
          <w:rFonts w:eastAsia="Times New Roman" w:cstheme="minorHAnsi"/>
          <w:color w:val="333333"/>
          <w:sz w:val="24"/>
          <w:szCs w:val="24"/>
          <w:lang w:eastAsia="en-GB"/>
        </w:rPr>
      </w:pPr>
    </w:p>
    <w:p w14:paraId="50DC24C2" w14:textId="3A089761" w:rsidR="00F76B16" w:rsidRPr="00D358FA" w:rsidRDefault="009B02F5" w:rsidP="008C36A9">
      <w:pPr>
        <w:spacing w:before="180" w:after="180" w:line="240" w:lineRule="auto"/>
        <w:rPr>
          <w:rFonts w:eastAsia="Times New Roman" w:cstheme="minorHAnsi"/>
          <w:b/>
          <w:color w:val="333333"/>
          <w:lang w:eastAsia="en-GB"/>
        </w:rPr>
      </w:pPr>
      <w:r w:rsidRPr="009B02F5">
        <w:rPr>
          <w:rFonts w:eastAsia="Times New Roman" w:cstheme="minorHAnsi"/>
          <w:b/>
          <w:color w:val="333333"/>
          <w:sz w:val="24"/>
          <w:szCs w:val="24"/>
          <w:lang w:eastAsia="en-GB"/>
        </w:rPr>
        <w:t>Planned Interventions (2018-2019)</w:t>
      </w:r>
      <w:r w:rsidR="00D358FA">
        <w:rPr>
          <w:rFonts w:eastAsia="Times New Roman" w:cstheme="minorHAnsi"/>
          <w:b/>
          <w:color w:val="333333"/>
          <w:sz w:val="24"/>
          <w:szCs w:val="24"/>
          <w:lang w:eastAsia="en-GB"/>
        </w:rPr>
        <w:t xml:space="preserve"> – </w:t>
      </w:r>
      <w:r w:rsidR="00D358FA" w:rsidRPr="00D358FA">
        <w:rPr>
          <w:rFonts w:eastAsia="Times New Roman" w:cstheme="minorHAnsi"/>
          <w:b/>
          <w:color w:val="333333"/>
          <w:lang w:eastAsia="en-GB"/>
        </w:rPr>
        <w:t>including the strategies used in previous academic year</w:t>
      </w:r>
    </w:p>
    <w:p w14:paraId="094BDAF3" w14:textId="77777777" w:rsidR="00DC1CEB" w:rsidRPr="00DC1CEB" w:rsidRDefault="00DC1CEB" w:rsidP="00707788">
      <w:pPr>
        <w:pStyle w:val="ListParagraph"/>
        <w:numPr>
          <w:ilvl w:val="0"/>
          <w:numId w:val="6"/>
        </w:numPr>
        <w:spacing w:after="0" w:line="240" w:lineRule="auto"/>
        <w:rPr>
          <w:rFonts w:eastAsia="Times New Roman" w:cstheme="minorHAnsi"/>
          <w:b/>
          <w:color w:val="212121"/>
          <w:sz w:val="24"/>
          <w:szCs w:val="24"/>
          <w:lang w:eastAsia="en-GB"/>
        </w:rPr>
      </w:pPr>
      <w:proofErr w:type="spellStart"/>
      <w:r w:rsidRPr="00DC1CEB">
        <w:rPr>
          <w:rFonts w:eastAsia="Times New Roman" w:cstheme="minorHAnsi"/>
          <w:b/>
          <w:color w:val="212121"/>
          <w:sz w:val="24"/>
          <w:szCs w:val="24"/>
          <w:lang w:eastAsia="en-GB"/>
        </w:rPr>
        <w:t>PiXL</w:t>
      </w:r>
      <w:proofErr w:type="spellEnd"/>
      <w:r w:rsidRPr="00DC1CEB">
        <w:rPr>
          <w:rFonts w:eastAsia="Times New Roman" w:cstheme="minorHAnsi"/>
          <w:b/>
          <w:color w:val="212121"/>
          <w:sz w:val="24"/>
          <w:szCs w:val="24"/>
          <w:lang w:eastAsia="en-GB"/>
        </w:rPr>
        <w:t xml:space="preserve"> Micro-Wave</w:t>
      </w:r>
    </w:p>
    <w:p w14:paraId="50AD0D8F" w14:textId="1227028C" w:rsidR="00200D1B" w:rsidRPr="006657A3" w:rsidRDefault="00707788" w:rsidP="006657A3">
      <w:pPr>
        <w:pStyle w:val="ListParagraph"/>
        <w:spacing w:after="0" w:line="240" w:lineRule="auto"/>
        <w:rPr>
          <w:rFonts w:eastAsia="Times New Roman" w:cstheme="minorHAnsi"/>
          <w:color w:val="212121"/>
          <w:sz w:val="24"/>
          <w:szCs w:val="24"/>
          <w:lang w:eastAsia="en-GB"/>
        </w:rPr>
      </w:pPr>
      <w:r w:rsidRPr="00707788">
        <w:rPr>
          <w:rFonts w:eastAsia="Times New Roman" w:cstheme="minorHAnsi"/>
          <w:color w:val="212121"/>
          <w:sz w:val="24"/>
          <w:szCs w:val="24"/>
          <w:lang w:eastAsia="en-GB"/>
        </w:rPr>
        <w:t xml:space="preserve">For Year 7 we are taking part in the </w:t>
      </w:r>
      <w:proofErr w:type="spellStart"/>
      <w:r w:rsidRPr="00707788">
        <w:rPr>
          <w:rFonts w:eastAsia="Times New Roman" w:cstheme="minorHAnsi"/>
          <w:color w:val="212121"/>
          <w:sz w:val="24"/>
          <w:szCs w:val="24"/>
          <w:lang w:eastAsia="en-GB"/>
        </w:rPr>
        <w:t>PiXL</w:t>
      </w:r>
      <w:proofErr w:type="spellEnd"/>
      <w:r w:rsidRPr="00707788">
        <w:rPr>
          <w:rFonts w:eastAsia="Times New Roman" w:cstheme="minorHAnsi"/>
          <w:color w:val="212121"/>
          <w:sz w:val="24"/>
          <w:szCs w:val="24"/>
          <w:lang w:eastAsia="en-GB"/>
        </w:rPr>
        <w:t xml:space="preserve"> Microwave which </w:t>
      </w:r>
      <w:r w:rsidR="00DC1CEB">
        <w:rPr>
          <w:rFonts w:eastAsia="Times New Roman" w:cstheme="minorHAnsi"/>
          <w:color w:val="212121"/>
          <w:sz w:val="24"/>
          <w:szCs w:val="24"/>
          <w:lang w:eastAsia="en-GB"/>
        </w:rPr>
        <w:t>provides</w:t>
      </w:r>
      <w:r w:rsidRPr="00707788">
        <w:rPr>
          <w:rFonts w:eastAsia="Times New Roman" w:cstheme="minorHAnsi"/>
          <w:color w:val="212121"/>
          <w:sz w:val="24"/>
          <w:szCs w:val="24"/>
          <w:lang w:eastAsia="en-GB"/>
        </w:rPr>
        <w:t xml:space="preserve"> us </w:t>
      </w:r>
      <w:r w:rsidR="00DC1CEB">
        <w:rPr>
          <w:rFonts w:eastAsia="Times New Roman" w:cstheme="minorHAnsi"/>
          <w:color w:val="212121"/>
          <w:sz w:val="24"/>
          <w:szCs w:val="24"/>
          <w:lang w:eastAsia="en-GB"/>
        </w:rPr>
        <w:t xml:space="preserve">with a </w:t>
      </w:r>
      <w:r w:rsidRPr="00707788">
        <w:rPr>
          <w:rFonts w:eastAsia="Times New Roman" w:cstheme="minorHAnsi"/>
          <w:color w:val="212121"/>
          <w:sz w:val="24"/>
          <w:szCs w:val="24"/>
          <w:lang w:eastAsia="en-GB"/>
        </w:rPr>
        <w:t>detailed analysis</w:t>
      </w:r>
      <w:r w:rsidR="00DC1CEB">
        <w:rPr>
          <w:rFonts w:eastAsia="Times New Roman" w:cstheme="minorHAnsi"/>
          <w:color w:val="212121"/>
          <w:sz w:val="24"/>
          <w:szCs w:val="24"/>
          <w:lang w:eastAsia="en-GB"/>
        </w:rPr>
        <w:t xml:space="preserve"> and a PLC for every individual, identifying </w:t>
      </w:r>
      <w:r w:rsidRPr="00707788">
        <w:rPr>
          <w:rFonts w:eastAsia="Times New Roman" w:cstheme="minorHAnsi"/>
          <w:color w:val="212121"/>
          <w:sz w:val="24"/>
          <w:szCs w:val="24"/>
          <w:lang w:eastAsia="en-GB"/>
        </w:rPr>
        <w:t xml:space="preserve">the specific gaps </w:t>
      </w:r>
      <w:r w:rsidR="00DC1CEB">
        <w:rPr>
          <w:rFonts w:eastAsia="Times New Roman" w:cstheme="minorHAnsi"/>
          <w:color w:val="212121"/>
          <w:sz w:val="24"/>
          <w:szCs w:val="24"/>
          <w:lang w:eastAsia="en-GB"/>
        </w:rPr>
        <w:t xml:space="preserve">in English and Maths – this </w:t>
      </w:r>
      <w:r w:rsidRPr="00707788">
        <w:rPr>
          <w:rFonts w:eastAsia="Times New Roman" w:cstheme="minorHAnsi"/>
          <w:color w:val="212121"/>
          <w:sz w:val="24"/>
          <w:szCs w:val="24"/>
          <w:lang w:eastAsia="en-GB"/>
        </w:rPr>
        <w:t>also ensure</w:t>
      </w:r>
      <w:r w:rsidR="00DC1CEB">
        <w:rPr>
          <w:rFonts w:eastAsia="Times New Roman" w:cstheme="minorHAnsi"/>
          <w:color w:val="212121"/>
          <w:sz w:val="24"/>
          <w:szCs w:val="24"/>
          <w:lang w:eastAsia="en-GB"/>
        </w:rPr>
        <w:t>s</w:t>
      </w:r>
      <w:r w:rsidRPr="00707788">
        <w:rPr>
          <w:rFonts w:eastAsia="Times New Roman" w:cstheme="minorHAnsi"/>
          <w:color w:val="212121"/>
          <w:sz w:val="24"/>
          <w:szCs w:val="24"/>
          <w:lang w:eastAsia="en-GB"/>
        </w:rPr>
        <w:t xml:space="preserve"> </w:t>
      </w:r>
      <w:r w:rsidR="00DC1CEB">
        <w:rPr>
          <w:rFonts w:eastAsia="Times New Roman" w:cstheme="minorHAnsi"/>
          <w:color w:val="212121"/>
          <w:sz w:val="24"/>
          <w:szCs w:val="24"/>
          <w:lang w:eastAsia="en-GB"/>
        </w:rPr>
        <w:t xml:space="preserve">that </w:t>
      </w:r>
      <w:r w:rsidRPr="00707788">
        <w:rPr>
          <w:rFonts w:eastAsia="Times New Roman" w:cstheme="minorHAnsi"/>
          <w:color w:val="212121"/>
          <w:sz w:val="24"/>
          <w:szCs w:val="24"/>
          <w:lang w:eastAsia="en-GB"/>
        </w:rPr>
        <w:t xml:space="preserve">students </w:t>
      </w:r>
      <w:r w:rsidR="00DC1CEB">
        <w:rPr>
          <w:rFonts w:eastAsia="Times New Roman" w:cstheme="minorHAnsi"/>
          <w:color w:val="212121"/>
          <w:sz w:val="24"/>
          <w:szCs w:val="24"/>
          <w:lang w:eastAsia="en-GB"/>
        </w:rPr>
        <w:t>are not</w:t>
      </w:r>
      <w:r w:rsidRPr="00707788">
        <w:rPr>
          <w:rFonts w:eastAsia="Times New Roman" w:cstheme="minorHAnsi"/>
          <w:color w:val="212121"/>
          <w:sz w:val="24"/>
          <w:szCs w:val="24"/>
          <w:lang w:eastAsia="en-GB"/>
        </w:rPr>
        <w:t xml:space="preserve"> just repeating conten</w:t>
      </w:r>
      <w:r w:rsidR="00DC1CEB">
        <w:rPr>
          <w:rFonts w:eastAsia="Times New Roman" w:cstheme="minorHAnsi"/>
          <w:color w:val="212121"/>
          <w:sz w:val="24"/>
          <w:szCs w:val="24"/>
          <w:lang w:eastAsia="en-GB"/>
        </w:rPr>
        <w:t>t</w:t>
      </w:r>
      <w:r w:rsidR="006657A3">
        <w:rPr>
          <w:rFonts w:eastAsia="Times New Roman" w:cstheme="minorHAnsi"/>
          <w:color w:val="212121"/>
          <w:sz w:val="24"/>
          <w:szCs w:val="24"/>
          <w:lang w:eastAsia="en-GB"/>
        </w:rPr>
        <w:t xml:space="preserve"> from Primary School in Year 7.</w:t>
      </w:r>
    </w:p>
    <w:p w14:paraId="50B243B5" w14:textId="773A24C2" w:rsidR="00DC1CEB" w:rsidRPr="006657A3" w:rsidRDefault="00A33F98" w:rsidP="00DC1CEB">
      <w:pPr>
        <w:pStyle w:val="ListParagraph"/>
        <w:numPr>
          <w:ilvl w:val="0"/>
          <w:numId w:val="6"/>
        </w:numPr>
        <w:spacing w:after="0" w:line="240" w:lineRule="auto"/>
        <w:rPr>
          <w:rFonts w:eastAsia="Times New Roman" w:cstheme="minorHAnsi"/>
          <w:color w:val="212121"/>
          <w:sz w:val="24"/>
          <w:szCs w:val="24"/>
          <w:lang w:eastAsia="en-GB"/>
        </w:rPr>
      </w:pPr>
      <w:r>
        <w:rPr>
          <w:rFonts w:eastAsia="Times New Roman" w:cstheme="minorHAnsi"/>
          <w:b/>
          <w:color w:val="212121"/>
          <w:sz w:val="24"/>
          <w:szCs w:val="24"/>
          <w:lang w:eastAsia="en-GB"/>
        </w:rPr>
        <w:t>Timetabled Literacy intervention</w:t>
      </w:r>
    </w:p>
    <w:p w14:paraId="25B1519D" w14:textId="4E29E8C9" w:rsidR="006657A3" w:rsidRPr="006657A3" w:rsidRDefault="006657A3" w:rsidP="006657A3">
      <w:pPr>
        <w:pStyle w:val="ListParagraph"/>
        <w:spacing w:before="180" w:after="180" w:line="240" w:lineRule="auto"/>
        <w:rPr>
          <w:rFonts w:eastAsia="Times New Roman" w:cstheme="minorHAnsi"/>
          <w:color w:val="333333"/>
          <w:sz w:val="24"/>
          <w:szCs w:val="24"/>
          <w:lang w:eastAsia="en-GB"/>
        </w:rPr>
      </w:pPr>
      <w:r w:rsidRPr="006657A3">
        <w:rPr>
          <w:rFonts w:eastAsia="Times New Roman" w:cstheme="minorHAnsi"/>
          <w:color w:val="212121"/>
          <w:sz w:val="24"/>
          <w:szCs w:val="24"/>
          <w:lang w:eastAsia="en-GB"/>
        </w:rPr>
        <w:t>This is a timetabled session with a member of the English department which focuses on the KSU gaps a targeted stu</w:t>
      </w:r>
      <w:r>
        <w:rPr>
          <w:rFonts w:eastAsia="Times New Roman" w:cstheme="minorHAnsi"/>
          <w:color w:val="212121"/>
          <w:sz w:val="24"/>
          <w:szCs w:val="24"/>
          <w:lang w:eastAsia="en-GB"/>
        </w:rPr>
        <w:t xml:space="preserve">dents based on the KS2 outcomes.  </w:t>
      </w:r>
      <w:r>
        <w:rPr>
          <w:rFonts w:eastAsia="Times New Roman" w:cstheme="minorHAnsi"/>
          <w:color w:val="333333"/>
          <w:sz w:val="24"/>
          <w:szCs w:val="24"/>
          <w:lang w:eastAsia="en-GB"/>
        </w:rPr>
        <w:t>The duration of the session is two hours per week.</w:t>
      </w:r>
    </w:p>
    <w:p w14:paraId="424475A9" w14:textId="0FE9B170" w:rsidR="00163870" w:rsidRPr="00163870" w:rsidRDefault="00163870" w:rsidP="00DC1CEB">
      <w:pPr>
        <w:pStyle w:val="ListParagraph"/>
        <w:numPr>
          <w:ilvl w:val="0"/>
          <w:numId w:val="6"/>
        </w:numPr>
        <w:spacing w:after="0" w:line="240" w:lineRule="auto"/>
        <w:rPr>
          <w:rFonts w:eastAsia="Times New Roman" w:cstheme="minorHAnsi"/>
          <w:color w:val="212121"/>
          <w:sz w:val="24"/>
          <w:szCs w:val="24"/>
          <w:lang w:eastAsia="en-GB"/>
        </w:rPr>
      </w:pPr>
      <w:r>
        <w:rPr>
          <w:rFonts w:eastAsia="Times New Roman" w:cstheme="minorHAnsi"/>
          <w:b/>
          <w:color w:val="212121"/>
          <w:sz w:val="24"/>
          <w:szCs w:val="24"/>
          <w:lang w:eastAsia="en-GB"/>
        </w:rPr>
        <w:t>Maths Intervention sessions</w:t>
      </w:r>
    </w:p>
    <w:p w14:paraId="7AB53884" w14:textId="01A63885" w:rsidR="00200D1B" w:rsidRPr="006657A3" w:rsidRDefault="00163870" w:rsidP="006657A3">
      <w:pPr>
        <w:pStyle w:val="ListParagraph"/>
        <w:spacing w:before="180" w:after="18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lastRenderedPageBreak/>
        <w:t xml:space="preserve">The </w:t>
      </w:r>
      <w:r w:rsidRPr="00707788">
        <w:rPr>
          <w:rFonts w:eastAsia="Times New Roman" w:cstheme="minorHAnsi"/>
          <w:color w:val="333333"/>
          <w:sz w:val="24"/>
          <w:szCs w:val="24"/>
          <w:lang w:eastAsia="en-GB"/>
        </w:rPr>
        <w:t xml:space="preserve">focus </w:t>
      </w:r>
      <w:r>
        <w:rPr>
          <w:rFonts w:eastAsia="Times New Roman" w:cstheme="minorHAnsi"/>
          <w:color w:val="333333"/>
          <w:sz w:val="24"/>
          <w:szCs w:val="24"/>
          <w:lang w:eastAsia="en-GB"/>
        </w:rPr>
        <w:t xml:space="preserve">is </w:t>
      </w:r>
      <w:r w:rsidRPr="00707788">
        <w:rPr>
          <w:rFonts w:eastAsia="Times New Roman" w:cstheme="minorHAnsi"/>
          <w:color w:val="333333"/>
          <w:sz w:val="24"/>
          <w:szCs w:val="24"/>
          <w:lang w:eastAsia="en-GB"/>
        </w:rPr>
        <w:t xml:space="preserve">on basic numeracy and arithmetic </w:t>
      </w:r>
      <w:r>
        <w:rPr>
          <w:rFonts w:eastAsia="Times New Roman" w:cstheme="minorHAnsi"/>
          <w:color w:val="333333"/>
          <w:sz w:val="24"/>
          <w:szCs w:val="24"/>
          <w:lang w:eastAsia="en-GB"/>
        </w:rPr>
        <w:t>and</w:t>
      </w:r>
      <w:r w:rsidRPr="00707788">
        <w:rPr>
          <w:rFonts w:eastAsia="Times New Roman" w:cstheme="minorHAnsi"/>
          <w:color w:val="333333"/>
          <w:sz w:val="24"/>
          <w:szCs w:val="24"/>
          <w:lang w:eastAsia="en-GB"/>
        </w:rPr>
        <w:t xml:space="preserve"> targeted for students identified from their KS2 data and baseline testing.   </w:t>
      </w:r>
      <w:r>
        <w:rPr>
          <w:rFonts w:eastAsia="Times New Roman" w:cstheme="minorHAnsi"/>
          <w:color w:val="333333"/>
          <w:sz w:val="24"/>
          <w:szCs w:val="24"/>
          <w:lang w:eastAsia="en-GB"/>
        </w:rPr>
        <w:t>This is delivered by a Maths specialist who focuses on improving the KSU gaps of the students.   The duration of th</w:t>
      </w:r>
      <w:r w:rsidR="006657A3">
        <w:rPr>
          <w:rFonts w:eastAsia="Times New Roman" w:cstheme="minorHAnsi"/>
          <w:color w:val="333333"/>
          <w:sz w:val="24"/>
          <w:szCs w:val="24"/>
          <w:lang w:eastAsia="en-GB"/>
        </w:rPr>
        <w:t>e session is one hour per week.</w:t>
      </w:r>
    </w:p>
    <w:p w14:paraId="40FCF275" w14:textId="32587157" w:rsidR="00B320B7" w:rsidRPr="00B320B7" w:rsidRDefault="00B320B7" w:rsidP="00B320B7">
      <w:pPr>
        <w:pStyle w:val="Default"/>
        <w:numPr>
          <w:ilvl w:val="0"/>
          <w:numId w:val="6"/>
        </w:numPr>
        <w:spacing w:after="69"/>
        <w:rPr>
          <w:rFonts w:asciiTheme="minorHAnsi" w:hAnsiTheme="minorHAnsi"/>
          <w:b/>
        </w:rPr>
      </w:pPr>
      <w:r w:rsidRPr="00B320B7">
        <w:rPr>
          <w:rFonts w:asciiTheme="minorHAnsi" w:hAnsiTheme="minorHAnsi"/>
          <w:b/>
        </w:rPr>
        <w:t>Realistic Mathematics Education</w:t>
      </w:r>
    </w:p>
    <w:p w14:paraId="07650068" w14:textId="1AB41C2D" w:rsidR="00200D1B" w:rsidRPr="006657A3" w:rsidRDefault="00200D1B" w:rsidP="006657A3">
      <w:pPr>
        <w:pStyle w:val="Default"/>
        <w:spacing w:after="69"/>
        <w:ind w:left="720"/>
        <w:rPr>
          <w:rFonts w:asciiTheme="minorHAnsi" w:hAnsiTheme="minorHAnsi"/>
        </w:rPr>
      </w:pPr>
      <w:proofErr w:type="gramStart"/>
      <w:r w:rsidRPr="00B320B7">
        <w:rPr>
          <w:rFonts w:asciiTheme="minorHAnsi" w:hAnsiTheme="minorHAnsi"/>
        </w:rPr>
        <w:t>Use of realistic situations as a means of allowing studen</w:t>
      </w:r>
      <w:r w:rsidR="00163870">
        <w:rPr>
          <w:rFonts w:asciiTheme="minorHAnsi" w:hAnsiTheme="minorHAnsi"/>
        </w:rPr>
        <w:t>ts to develop their mathematics.</w:t>
      </w:r>
      <w:proofErr w:type="gramEnd"/>
      <w:r w:rsidR="00163870">
        <w:rPr>
          <w:rFonts w:asciiTheme="minorHAnsi" w:hAnsiTheme="minorHAnsi"/>
        </w:rPr>
        <w:t xml:space="preserve">  The f</w:t>
      </w:r>
      <w:r w:rsidR="00B320B7" w:rsidRPr="00B320B7">
        <w:rPr>
          <w:rFonts w:asciiTheme="minorHAnsi" w:hAnsiTheme="minorHAnsi"/>
        </w:rPr>
        <w:t xml:space="preserve">ocus </w:t>
      </w:r>
      <w:r w:rsidR="00163870">
        <w:rPr>
          <w:rFonts w:asciiTheme="minorHAnsi" w:hAnsiTheme="minorHAnsi"/>
        </w:rPr>
        <w:t xml:space="preserve">is </w:t>
      </w:r>
      <w:r w:rsidR="00B320B7" w:rsidRPr="00B320B7">
        <w:rPr>
          <w:rFonts w:asciiTheme="minorHAnsi" w:hAnsiTheme="minorHAnsi"/>
        </w:rPr>
        <w:t>on</w:t>
      </w:r>
      <w:r w:rsidRPr="00B320B7">
        <w:rPr>
          <w:rFonts w:asciiTheme="minorHAnsi" w:hAnsiTheme="minorHAnsi"/>
        </w:rPr>
        <w:t xml:space="preserve"> making sense and gradual refinement of informal procedures </w:t>
      </w:r>
      <w:r w:rsidR="00163870">
        <w:rPr>
          <w:rFonts w:asciiTheme="minorHAnsi" w:hAnsiTheme="minorHAnsi"/>
        </w:rPr>
        <w:t>with a clear e</w:t>
      </w:r>
      <w:r w:rsidRPr="00B320B7">
        <w:rPr>
          <w:rFonts w:asciiTheme="minorHAnsi" w:hAnsiTheme="minorHAnsi"/>
        </w:rPr>
        <w:t>mphasis on refining and systemising understanding.</w:t>
      </w:r>
      <w:r w:rsidR="00163870">
        <w:rPr>
          <w:rFonts w:asciiTheme="minorHAnsi" w:hAnsiTheme="minorHAnsi"/>
        </w:rPr>
        <w:t xml:space="preserve">  There </w:t>
      </w:r>
      <w:proofErr w:type="gramStart"/>
      <w:r w:rsidR="00163870">
        <w:rPr>
          <w:rFonts w:asciiTheme="minorHAnsi" w:hAnsiTheme="minorHAnsi"/>
        </w:rPr>
        <w:t>is planned opportunities</w:t>
      </w:r>
      <w:proofErr w:type="gramEnd"/>
      <w:r w:rsidR="00163870">
        <w:rPr>
          <w:rFonts w:asciiTheme="minorHAnsi" w:hAnsiTheme="minorHAnsi"/>
        </w:rPr>
        <w:t xml:space="preserve"> for d</w:t>
      </w:r>
      <w:r w:rsidRPr="00B320B7">
        <w:rPr>
          <w:rFonts w:asciiTheme="minorHAnsi" w:hAnsiTheme="minorHAnsi"/>
        </w:rPr>
        <w:t>iscussion and reflection in s</w:t>
      </w:r>
      <w:r w:rsidR="006657A3">
        <w:rPr>
          <w:rFonts w:asciiTheme="minorHAnsi" w:hAnsiTheme="minorHAnsi"/>
        </w:rPr>
        <w:t xml:space="preserve">upporting student development. </w:t>
      </w:r>
    </w:p>
    <w:p w14:paraId="2CC79ECB" w14:textId="6B2CE41E" w:rsidR="00CC572D" w:rsidRPr="005C094A" w:rsidRDefault="00CC572D" w:rsidP="00CC572D">
      <w:pPr>
        <w:pStyle w:val="ListParagraph"/>
        <w:numPr>
          <w:ilvl w:val="0"/>
          <w:numId w:val="10"/>
        </w:numPr>
        <w:spacing w:after="0" w:line="240" w:lineRule="auto"/>
        <w:rPr>
          <w:rFonts w:eastAsia="Times New Roman" w:cstheme="minorHAnsi"/>
          <w:b/>
          <w:color w:val="212121"/>
          <w:sz w:val="24"/>
          <w:szCs w:val="24"/>
          <w:lang w:eastAsia="en-GB"/>
        </w:rPr>
      </w:pPr>
      <w:r w:rsidRPr="005C094A">
        <w:rPr>
          <w:rFonts w:eastAsia="Times New Roman" w:cstheme="minorHAnsi"/>
          <w:b/>
          <w:color w:val="212121"/>
          <w:sz w:val="24"/>
          <w:szCs w:val="24"/>
          <w:lang w:eastAsia="en-GB"/>
        </w:rPr>
        <w:t>Implementation of Hodder Reading Tests</w:t>
      </w:r>
    </w:p>
    <w:p w14:paraId="18D2D472" w14:textId="126AF516" w:rsidR="00CC572D" w:rsidRPr="00CC572D" w:rsidRDefault="00CC572D" w:rsidP="006657A3">
      <w:pPr>
        <w:spacing w:after="0" w:line="240" w:lineRule="auto"/>
        <w:ind w:left="720"/>
        <w:rPr>
          <w:rFonts w:eastAsia="Times New Roman" w:cstheme="minorHAnsi"/>
          <w:color w:val="212121"/>
          <w:sz w:val="24"/>
          <w:szCs w:val="24"/>
          <w:lang w:eastAsia="en-GB"/>
        </w:rPr>
      </w:pPr>
      <w:r w:rsidRPr="00CC572D">
        <w:rPr>
          <w:rFonts w:eastAsia="Times New Roman" w:cstheme="minorHAnsi"/>
          <w:color w:val="212121"/>
          <w:sz w:val="24"/>
          <w:szCs w:val="24"/>
          <w:lang w:eastAsia="en-GB"/>
        </w:rPr>
        <w:t xml:space="preserve">These wide-range tests assess </w:t>
      </w:r>
      <w:r>
        <w:rPr>
          <w:rFonts w:eastAsia="Times New Roman" w:cstheme="minorHAnsi"/>
          <w:color w:val="212121"/>
          <w:sz w:val="24"/>
          <w:szCs w:val="24"/>
          <w:lang w:eastAsia="en-GB"/>
        </w:rPr>
        <w:t>students</w:t>
      </w:r>
      <w:r w:rsidRPr="00CC572D">
        <w:rPr>
          <w:rFonts w:eastAsia="Times New Roman" w:cstheme="minorHAnsi"/>
          <w:color w:val="212121"/>
          <w:sz w:val="24"/>
          <w:szCs w:val="24"/>
          <w:lang w:eastAsia="en-GB"/>
        </w:rPr>
        <w:t>’ reading comprehension at word, sen</w:t>
      </w:r>
      <w:r>
        <w:rPr>
          <w:rFonts w:eastAsia="Times New Roman" w:cstheme="minorHAnsi"/>
          <w:color w:val="212121"/>
          <w:sz w:val="24"/>
          <w:szCs w:val="24"/>
          <w:lang w:eastAsia="en-GB"/>
        </w:rPr>
        <w:t xml:space="preserve">tence and continuous text level.  </w:t>
      </w:r>
      <w:r w:rsidR="005C094A">
        <w:rPr>
          <w:rFonts w:eastAsia="Times New Roman" w:cstheme="minorHAnsi"/>
          <w:color w:val="212121"/>
          <w:sz w:val="24"/>
          <w:szCs w:val="24"/>
          <w:lang w:eastAsia="en-GB"/>
        </w:rPr>
        <w:t>The r</w:t>
      </w:r>
      <w:r w:rsidR="005C094A" w:rsidRPr="005C094A">
        <w:rPr>
          <w:rFonts w:eastAsia="Times New Roman" w:cstheme="minorHAnsi"/>
          <w:color w:val="212121"/>
          <w:sz w:val="24"/>
          <w:szCs w:val="24"/>
          <w:lang w:eastAsia="en-GB"/>
        </w:rPr>
        <w:t>eading speed test assesses the number of phonically regular three and four-letter words read in 60 seconds</w:t>
      </w:r>
      <w:r w:rsidR="005C094A">
        <w:rPr>
          <w:rFonts w:eastAsia="Times New Roman" w:cstheme="minorHAnsi"/>
          <w:color w:val="212121"/>
          <w:sz w:val="24"/>
          <w:szCs w:val="24"/>
          <w:lang w:eastAsia="en-GB"/>
        </w:rPr>
        <w:t>.</w:t>
      </w:r>
      <w:r w:rsidR="005C094A" w:rsidRPr="005C094A">
        <w:rPr>
          <w:rFonts w:eastAsia="Times New Roman" w:cstheme="minorHAnsi"/>
          <w:color w:val="212121"/>
          <w:sz w:val="24"/>
          <w:szCs w:val="24"/>
          <w:lang w:eastAsia="en-GB"/>
        </w:rPr>
        <w:t xml:space="preserve"> </w:t>
      </w:r>
      <w:r>
        <w:rPr>
          <w:rFonts w:eastAsia="Times New Roman" w:cstheme="minorHAnsi"/>
          <w:color w:val="212121"/>
          <w:sz w:val="24"/>
          <w:szCs w:val="24"/>
          <w:lang w:eastAsia="en-GB"/>
        </w:rPr>
        <w:t xml:space="preserve">This resource provides standardised scores and reading ages </w:t>
      </w:r>
      <w:r w:rsidR="005C094A">
        <w:rPr>
          <w:rFonts w:eastAsia="Times New Roman" w:cstheme="minorHAnsi"/>
          <w:color w:val="212121"/>
          <w:sz w:val="24"/>
          <w:szCs w:val="24"/>
          <w:lang w:eastAsia="en-GB"/>
        </w:rPr>
        <w:t>which are tracked and progress monitored.</w:t>
      </w:r>
    </w:p>
    <w:p w14:paraId="58D82617" w14:textId="77777777" w:rsidR="00A33F98" w:rsidRPr="00DC1CEB" w:rsidRDefault="00A33F98" w:rsidP="00A33F98">
      <w:pPr>
        <w:pStyle w:val="ListParagraph"/>
        <w:spacing w:after="0" w:line="240" w:lineRule="auto"/>
        <w:rPr>
          <w:rFonts w:eastAsia="Times New Roman" w:cstheme="minorHAnsi"/>
          <w:color w:val="212121"/>
          <w:sz w:val="24"/>
          <w:szCs w:val="24"/>
          <w:lang w:eastAsia="en-GB"/>
        </w:rPr>
      </w:pPr>
    </w:p>
    <w:p w14:paraId="71981F1A" w14:textId="77777777" w:rsidR="003E259A" w:rsidRPr="003E259A" w:rsidRDefault="003E259A" w:rsidP="003E259A">
      <w:pPr>
        <w:pStyle w:val="ListParagraph"/>
        <w:spacing w:before="180" w:after="180" w:line="240" w:lineRule="auto"/>
        <w:rPr>
          <w:rFonts w:eastAsia="Times New Roman" w:cstheme="minorHAnsi"/>
          <w:b/>
          <w:color w:val="333333"/>
          <w:sz w:val="28"/>
          <w:szCs w:val="28"/>
          <w:lang w:eastAsia="en-GB"/>
        </w:rPr>
      </w:pPr>
    </w:p>
    <w:p w14:paraId="700C9EC0" w14:textId="77777777" w:rsidR="0070202F" w:rsidRDefault="0070202F"/>
    <w:sectPr w:rsidR="0070202F" w:rsidSect="009A0D5C">
      <w:headerReference w:type="default" r:id="rId8"/>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6BE1E" w14:textId="77777777" w:rsidR="00452BB8" w:rsidRDefault="00452BB8" w:rsidP="005646E1">
      <w:pPr>
        <w:spacing w:after="0" w:line="240" w:lineRule="auto"/>
      </w:pPr>
      <w:r>
        <w:separator/>
      </w:r>
    </w:p>
  </w:endnote>
  <w:endnote w:type="continuationSeparator" w:id="0">
    <w:p w14:paraId="7DA82E65" w14:textId="77777777" w:rsidR="00452BB8" w:rsidRDefault="00452BB8" w:rsidP="00564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F0DBB" w14:textId="77777777" w:rsidR="00452BB8" w:rsidRDefault="00452BB8" w:rsidP="005646E1">
      <w:pPr>
        <w:spacing w:after="0" w:line="240" w:lineRule="auto"/>
      </w:pPr>
      <w:r>
        <w:separator/>
      </w:r>
    </w:p>
  </w:footnote>
  <w:footnote w:type="continuationSeparator" w:id="0">
    <w:p w14:paraId="287981D5" w14:textId="77777777" w:rsidR="00452BB8" w:rsidRDefault="00452BB8" w:rsidP="00564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7624B" w14:textId="3BC708A2" w:rsidR="00452BB8" w:rsidRDefault="00452BB8">
    <w:pPr>
      <w:pStyle w:val="Header"/>
    </w:pPr>
    <w:r w:rsidRPr="005646E1">
      <w:rPr>
        <w:rFonts w:ascii="Calibri" w:eastAsia="Calibri" w:hAnsi="Calibri" w:cs="Times New Roman"/>
        <w:noProof/>
        <w:sz w:val="44"/>
        <w:lang w:eastAsia="en-GB"/>
      </w:rPr>
      <w:drawing>
        <wp:anchor distT="0" distB="0" distL="114300" distR="114300" simplePos="0" relativeHeight="251658240" behindDoc="0" locked="0" layoutInCell="1" allowOverlap="1" wp14:anchorId="5DA2F0DD" wp14:editId="076379CE">
          <wp:simplePos x="0" y="0"/>
          <wp:positionH relativeFrom="column">
            <wp:posOffset>2305050</wp:posOffset>
          </wp:positionH>
          <wp:positionV relativeFrom="paragraph">
            <wp:posOffset>-306705</wp:posOffset>
          </wp:positionV>
          <wp:extent cx="4114717" cy="6286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717"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95580"/>
    <w:multiLevelType w:val="hybridMultilevel"/>
    <w:tmpl w:val="A350BA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99601F"/>
    <w:multiLevelType w:val="multilevel"/>
    <w:tmpl w:val="98DC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43CCB"/>
    <w:multiLevelType w:val="hybridMultilevel"/>
    <w:tmpl w:val="F11A1A7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A5A1843"/>
    <w:multiLevelType w:val="multilevel"/>
    <w:tmpl w:val="FD82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41C18"/>
    <w:multiLevelType w:val="hybridMultilevel"/>
    <w:tmpl w:val="6C20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15018B"/>
    <w:multiLevelType w:val="hybridMultilevel"/>
    <w:tmpl w:val="A25C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023FCF"/>
    <w:multiLevelType w:val="hybridMultilevel"/>
    <w:tmpl w:val="5E2A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0D51B1"/>
    <w:multiLevelType w:val="multilevel"/>
    <w:tmpl w:val="6AFA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3D2162"/>
    <w:multiLevelType w:val="multilevel"/>
    <w:tmpl w:val="AB628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DD3A20"/>
    <w:multiLevelType w:val="hybridMultilevel"/>
    <w:tmpl w:val="446A0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FC16DF"/>
    <w:multiLevelType w:val="multilevel"/>
    <w:tmpl w:val="55D2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
  </w:num>
  <w:num w:numId="4">
    <w:abstractNumId w:val="7"/>
  </w:num>
  <w:num w:numId="5">
    <w:abstractNumId w:val="10"/>
  </w:num>
  <w:num w:numId="6">
    <w:abstractNumId w:val="4"/>
  </w:num>
  <w:num w:numId="7">
    <w:abstractNumId w:val="0"/>
  </w:num>
  <w:num w:numId="8">
    <w:abstractNumId w:val="5"/>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6E1"/>
    <w:rsid w:val="00030671"/>
    <w:rsid w:val="0009487D"/>
    <w:rsid w:val="00095BAA"/>
    <w:rsid w:val="000C6850"/>
    <w:rsid w:val="00163870"/>
    <w:rsid w:val="001756FD"/>
    <w:rsid w:val="00183532"/>
    <w:rsid w:val="00200D1B"/>
    <w:rsid w:val="00222D4F"/>
    <w:rsid w:val="00282DEB"/>
    <w:rsid w:val="003E259A"/>
    <w:rsid w:val="00452BB8"/>
    <w:rsid w:val="0045366A"/>
    <w:rsid w:val="00487353"/>
    <w:rsid w:val="004A75D5"/>
    <w:rsid w:val="005646E1"/>
    <w:rsid w:val="005B35C5"/>
    <w:rsid w:val="005C094A"/>
    <w:rsid w:val="006657A3"/>
    <w:rsid w:val="0070202F"/>
    <w:rsid w:val="00707788"/>
    <w:rsid w:val="00714DC6"/>
    <w:rsid w:val="007B62A8"/>
    <w:rsid w:val="008C36A9"/>
    <w:rsid w:val="008F7509"/>
    <w:rsid w:val="009A0D5C"/>
    <w:rsid w:val="009B02F5"/>
    <w:rsid w:val="009D40E3"/>
    <w:rsid w:val="00A33F98"/>
    <w:rsid w:val="00B320B7"/>
    <w:rsid w:val="00B626F7"/>
    <w:rsid w:val="00CC572D"/>
    <w:rsid w:val="00D358FA"/>
    <w:rsid w:val="00DC1CEB"/>
    <w:rsid w:val="00E835F3"/>
    <w:rsid w:val="00EA0387"/>
    <w:rsid w:val="00EB16D4"/>
    <w:rsid w:val="00F2769B"/>
    <w:rsid w:val="00F76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3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4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6E1"/>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5646E1"/>
    <w:rPr>
      <w:b/>
      <w:bCs/>
    </w:rPr>
  </w:style>
  <w:style w:type="paragraph" w:styleId="NormalWeb">
    <w:name w:val="Normal (Web)"/>
    <w:basedOn w:val="Normal"/>
    <w:uiPriority w:val="99"/>
    <w:semiHidden/>
    <w:unhideWhenUsed/>
    <w:rsid w:val="00564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64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6E1"/>
  </w:style>
  <w:style w:type="paragraph" w:styleId="Footer">
    <w:name w:val="footer"/>
    <w:basedOn w:val="Normal"/>
    <w:link w:val="FooterChar"/>
    <w:uiPriority w:val="99"/>
    <w:unhideWhenUsed/>
    <w:rsid w:val="00564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6E1"/>
  </w:style>
  <w:style w:type="paragraph" w:styleId="ListParagraph">
    <w:name w:val="List Paragraph"/>
    <w:aliases w:val="NumberedList,Colorful List - Accent 11"/>
    <w:basedOn w:val="Normal"/>
    <w:link w:val="ListParagraphChar"/>
    <w:uiPriority w:val="34"/>
    <w:qFormat/>
    <w:rsid w:val="005646E1"/>
    <w:pPr>
      <w:ind w:left="720"/>
      <w:contextualSpacing/>
    </w:pPr>
  </w:style>
  <w:style w:type="character" w:customStyle="1" w:styleId="ListParagraphChar">
    <w:name w:val="List Paragraph Char"/>
    <w:aliases w:val="NumberedList Char,Colorful List - Accent 11 Char"/>
    <w:link w:val="ListParagraph"/>
    <w:uiPriority w:val="34"/>
    <w:rsid w:val="00707788"/>
  </w:style>
  <w:style w:type="paragraph" w:customStyle="1" w:styleId="Default">
    <w:name w:val="Default"/>
    <w:rsid w:val="00200D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unhideWhenUsed/>
    <w:rsid w:val="008F7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4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6E1"/>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5646E1"/>
    <w:rPr>
      <w:b/>
      <w:bCs/>
    </w:rPr>
  </w:style>
  <w:style w:type="paragraph" w:styleId="NormalWeb">
    <w:name w:val="Normal (Web)"/>
    <w:basedOn w:val="Normal"/>
    <w:uiPriority w:val="99"/>
    <w:semiHidden/>
    <w:unhideWhenUsed/>
    <w:rsid w:val="00564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64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6E1"/>
  </w:style>
  <w:style w:type="paragraph" w:styleId="Footer">
    <w:name w:val="footer"/>
    <w:basedOn w:val="Normal"/>
    <w:link w:val="FooterChar"/>
    <w:uiPriority w:val="99"/>
    <w:unhideWhenUsed/>
    <w:rsid w:val="00564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6E1"/>
  </w:style>
  <w:style w:type="paragraph" w:styleId="ListParagraph">
    <w:name w:val="List Paragraph"/>
    <w:aliases w:val="NumberedList,Colorful List - Accent 11"/>
    <w:basedOn w:val="Normal"/>
    <w:link w:val="ListParagraphChar"/>
    <w:uiPriority w:val="34"/>
    <w:qFormat/>
    <w:rsid w:val="005646E1"/>
    <w:pPr>
      <w:ind w:left="720"/>
      <w:contextualSpacing/>
    </w:pPr>
  </w:style>
  <w:style w:type="character" w:customStyle="1" w:styleId="ListParagraphChar">
    <w:name w:val="List Paragraph Char"/>
    <w:aliases w:val="NumberedList Char,Colorful List - Accent 11 Char"/>
    <w:link w:val="ListParagraph"/>
    <w:uiPriority w:val="34"/>
    <w:rsid w:val="00707788"/>
  </w:style>
  <w:style w:type="paragraph" w:customStyle="1" w:styleId="Default">
    <w:name w:val="Default"/>
    <w:rsid w:val="00200D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unhideWhenUsed/>
    <w:rsid w:val="008F7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02192">
      <w:bodyDiv w:val="1"/>
      <w:marLeft w:val="0"/>
      <w:marRight w:val="0"/>
      <w:marTop w:val="0"/>
      <w:marBottom w:val="0"/>
      <w:divBdr>
        <w:top w:val="none" w:sz="0" w:space="0" w:color="auto"/>
        <w:left w:val="none" w:sz="0" w:space="0" w:color="auto"/>
        <w:bottom w:val="none" w:sz="0" w:space="0" w:color="auto"/>
        <w:right w:val="none" w:sz="0" w:space="0" w:color="auto"/>
      </w:divBdr>
    </w:div>
    <w:div w:id="90696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DMS</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Dangar</dc:creator>
  <cp:lastModifiedBy>Loiuse Dangar1</cp:lastModifiedBy>
  <cp:revision>7</cp:revision>
  <dcterms:created xsi:type="dcterms:W3CDTF">2018-12-10T15:38:00Z</dcterms:created>
  <dcterms:modified xsi:type="dcterms:W3CDTF">2019-02-26T11:07:00Z</dcterms:modified>
</cp:coreProperties>
</file>